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BC47C5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846D9">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340B" w:rsidRPr="00D3340B">
        <w:t xml:space="preserve"> </w:t>
      </w:r>
      <w:r w:rsidR="0099714D" w:rsidRPr="0099714D">
        <w:rPr>
          <w:rFonts w:ascii="Arial" w:eastAsiaTheme="minorEastAsia" w:hAnsi="Arial" w:cs="Arial"/>
          <w:b/>
          <w:sz w:val="24"/>
          <w:szCs w:val="24"/>
          <w:lang w:eastAsia="zh-CN"/>
        </w:rPr>
        <w:t>R4-2318212</w:t>
      </w:r>
    </w:p>
    <w:p w14:paraId="075DD5E6" w14:textId="7F87AC8D" w:rsidR="003C7219" w:rsidRPr="003D5F1E" w:rsidRDefault="006846D9" w:rsidP="003C7219">
      <w:pPr>
        <w:pStyle w:val="Header"/>
        <w:tabs>
          <w:tab w:val="left" w:pos="2160"/>
        </w:tabs>
        <w:ind w:left="2127" w:hanging="2127"/>
        <w:jc w:val="both"/>
        <w:rPr>
          <w:noProof w:val="0"/>
          <w:sz w:val="24"/>
          <w:vertAlign w:val="superscript"/>
          <w:lang w:eastAsia="zh-CN"/>
        </w:rPr>
      </w:pPr>
      <w:r>
        <w:rPr>
          <w:sz w:val="24"/>
          <w:szCs w:val="24"/>
          <w:lang w:eastAsia="zh-CN"/>
        </w:rPr>
        <w:t>Chicago</w:t>
      </w:r>
      <w:r w:rsidR="003C7219" w:rsidRPr="00376830">
        <w:rPr>
          <w:sz w:val="24"/>
          <w:szCs w:val="24"/>
          <w:lang w:eastAsia="zh-CN"/>
        </w:rPr>
        <w:t xml:space="preserve">, </w:t>
      </w:r>
      <w:r>
        <w:rPr>
          <w:sz w:val="24"/>
          <w:szCs w:val="24"/>
          <w:lang w:eastAsia="zh-CN"/>
        </w:rPr>
        <w:t>USA</w:t>
      </w:r>
      <w:r w:rsidR="003C7219">
        <w:rPr>
          <w:noProof w:val="0"/>
          <w:sz w:val="24"/>
          <w:lang w:eastAsia="zh-CN"/>
        </w:rPr>
        <w:t xml:space="preserve">, </w:t>
      </w:r>
      <w:r>
        <w:rPr>
          <w:noProof w:val="0"/>
          <w:sz w:val="24"/>
          <w:lang w:eastAsia="zh-CN"/>
        </w:rPr>
        <w:t>13</w:t>
      </w:r>
      <w:r w:rsidR="003C7219">
        <w:rPr>
          <w:noProof w:val="0"/>
          <w:sz w:val="24"/>
          <w:vertAlign w:val="superscript"/>
          <w:lang w:eastAsia="zh-CN"/>
        </w:rPr>
        <w:t>th</w:t>
      </w:r>
      <w:r w:rsidR="003C7219">
        <w:rPr>
          <w:noProof w:val="0"/>
          <w:sz w:val="24"/>
          <w:lang w:eastAsia="zh-CN"/>
        </w:rPr>
        <w:t xml:space="preserve"> </w:t>
      </w:r>
      <w:r>
        <w:rPr>
          <w:noProof w:val="0"/>
          <w:sz w:val="24"/>
          <w:lang w:eastAsia="zh-CN"/>
        </w:rPr>
        <w:t>Nov</w:t>
      </w:r>
      <w:r w:rsidR="003C7219">
        <w:rPr>
          <w:noProof w:val="0"/>
          <w:sz w:val="24"/>
          <w:lang w:eastAsia="zh-CN"/>
        </w:rPr>
        <w:t>-</w:t>
      </w:r>
      <w:r w:rsidR="00D9147C">
        <w:rPr>
          <w:noProof w:val="0"/>
          <w:sz w:val="24"/>
          <w:lang w:eastAsia="zh-CN"/>
        </w:rPr>
        <w:t>1</w:t>
      </w:r>
      <w:r>
        <w:rPr>
          <w:noProof w:val="0"/>
          <w:sz w:val="24"/>
          <w:lang w:eastAsia="zh-CN"/>
        </w:rPr>
        <w:t>7</w:t>
      </w:r>
      <w:r w:rsidR="003C7219">
        <w:rPr>
          <w:noProof w:val="0"/>
          <w:sz w:val="24"/>
          <w:vertAlign w:val="superscript"/>
          <w:lang w:eastAsia="zh-CN"/>
        </w:rPr>
        <w:t>th</w:t>
      </w:r>
      <w:r w:rsidR="003C7219">
        <w:rPr>
          <w:noProof w:val="0"/>
          <w:sz w:val="24"/>
          <w:lang w:eastAsia="zh-CN"/>
        </w:rPr>
        <w:t xml:space="preserve"> </w:t>
      </w:r>
      <w:r>
        <w:rPr>
          <w:noProof w:val="0"/>
          <w:sz w:val="24"/>
          <w:lang w:eastAsia="zh-CN"/>
        </w:rPr>
        <w:t>Nov</w:t>
      </w:r>
      <w:r w:rsidR="003C7219">
        <w:rPr>
          <w:noProof w:val="0"/>
          <w:sz w:val="24"/>
          <w:lang w:eastAsia="zh-CN"/>
        </w:rPr>
        <w:t>, 2023</w:t>
      </w:r>
    </w:p>
    <w:p w14:paraId="2637FD31" w14:textId="21651146" w:rsidR="001E0A28" w:rsidRDefault="001E0A28" w:rsidP="001E0A28">
      <w:pPr>
        <w:spacing w:after="120"/>
        <w:ind w:left="1985" w:hanging="1985"/>
        <w:rPr>
          <w:rFonts w:ascii="Arial" w:eastAsia="MS Mincho" w:hAnsi="Arial" w:cs="Arial"/>
          <w:b/>
          <w:sz w:val="22"/>
        </w:rPr>
      </w:pPr>
    </w:p>
    <w:p w14:paraId="282755FA" w14:textId="2A832EF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846D9">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1</w:t>
      </w:r>
      <w:r w:rsidR="003C7219">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D9147C">
        <w:rPr>
          <w:rFonts w:ascii="Arial" w:eastAsiaTheme="minorEastAsia" w:hAnsi="Arial" w:cs="Arial"/>
          <w:color w:val="000000"/>
          <w:sz w:val="22"/>
          <w:lang w:eastAsia="zh-CN"/>
        </w:rPr>
        <w:t>4</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611492D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25B6" w:rsidRPr="00FA25B6">
        <w:rPr>
          <w:rFonts w:ascii="Arial" w:eastAsiaTheme="minorEastAsia" w:hAnsi="Arial" w:cs="Arial"/>
          <w:color w:val="000000"/>
          <w:sz w:val="22"/>
          <w:lang w:eastAsia="zh-CN"/>
        </w:rPr>
        <w:t>Topic summary for [109][320] 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02E06FA" w14:textId="2D5DD45E" w:rsidR="00C04306" w:rsidRDefault="00C04306" w:rsidP="00C04306">
      <w:pPr>
        <w:rPr>
          <w:bCs/>
          <w:szCs w:val="24"/>
          <w:lang w:eastAsia="zh-CN"/>
        </w:rPr>
      </w:pPr>
      <w:r w:rsidRPr="00F4685C">
        <w:rPr>
          <w:bCs/>
          <w:szCs w:val="24"/>
          <w:lang w:eastAsia="zh-CN"/>
        </w:rPr>
        <w:t xml:space="preserve">This contribution </w:t>
      </w:r>
      <w:r>
        <w:rPr>
          <w:bCs/>
          <w:szCs w:val="24"/>
          <w:lang w:eastAsia="zh-CN"/>
        </w:rPr>
        <w:t xml:space="preserve">summarises the open issues and submitted </w:t>
      </w:r>
      <w:r w:rsidR="009E37CC">
        <w:rPr>
          <w:bCs/>
          <w:szCs w:val="24"/>
          <w:lang w:eastAsia="zh-CN"/>
        </w:rPr>
        <w:t xml:space="preserve">draft </w:t>
      </w:r>
      <w:r>
        <w:rPr>
          <w:bCs/>
          <w:szCs w:val="24"/>
          <w:lang w:eastAsia="zh-CN"/>
        </w:rPr>
        <w:t xml:space="preserve">CR on demodulation requirements for FR2 HST under </w:t>
      </w:r>
      <w:r w:rsidR="009E37CC">
        <w:rPr>
          <w:bCs/>
          <w:szCs w:val="24"/>
          <w:lang w:eastAsia="zh-CN"/>
        </w:rPr>
        <w:t>8</w:t>
      </w:r>
      <w:r>
        <w:rPr>
          <w:bCs/>
          <w:szCs w:val="24"/>
          <w:lang w:eastAsia="zh-CN"/>
        </w:rPr>
        <w:t>.12.</w:t>
      </w:r>
      <w:r w:rsidR="009E37CC">
        <w:rPr>
          <w:bCs/>
          <w:szCs w:val="24"/>
          <w:lang w:eastAsia="zh-CN"/>
        </w:rPr>
        <w:t>2</w:t>
      </w:r>
      <w:r>
        <w:rPr>
          <w:bCs/>
          <w:szCs w:val="24"/>
          <w:lang w:eastAsia="zh-CN"/>
        </w:rPr>
        <w:t>. Five topics are captured:</w:t>
      </w:r>
    </w:p>
    <w:p w14:paraId="00CE5262" w14:textId="3445B358" w:rsidR="00C04306" w:rsidRDefault="00C04306" w:rsidP="00F2444E">
      <w:pPr>
        <w:pStyle w:val="ListParagraph"/>
        <w:numPr>
          <w:ilvl w:val="0"/>
          <w:numId w:val="9"/>
        </w:numPr>
        <w:ind w:firstLineChars="0"/>
        <w:rPr>
          <w:bCs/>
          <w:szCs w:val="24"/>
          <w:lang w:eastAsia="zh-CN"/>
        </w:rPr>
      </w:pPr>
      <w:r>
        <w:rPr>
          <w:bCs/>
          <w:szCs w:val="24"/>
          <w:lang w:eastAsia="zh-CN"/>
        </w:rPr>
        <w:t>Topic #1</w:t>
      </w:r>
      <w:r w:rsidRPr="00F4685C">
        <w:rPr>
          <w:bCs/>
          <w:szCs w:val="24"/>
          <w:lang w:eastAsia="zh-CN"/>
        </w:rPr>
        <w:t xml:space="preserve">: </w:t>
      </w:r>
      <w:r>
        <w:rPr>
          <w:lang w:eastAsia="ja-JP"/>
        </w:rPr>
        <w:t>Deployment and Channel Modelling</w:t>
      </w:r>
    </w:p>
    <w:p w14:paraId="063B1781" w14:textId="792C6D7A" w:rsidR="00C04306" w:rsidRDefault="00C04306" w:rsidP="00F2444E">
      <w:pPr>
        <w:pStyle w:val="ListParagraph"/>
        <w:numPr>
          <w:ilvl w:val="0"/>
          <w:numId w:val="9"/>
        </w:numPr>
        <w:ind w:firstLineChars="0"/>
        <w:rPr>
          <w:bCs/>
          <w:szCs w:val="24"/>
          <w:lang w:eastAsia="zh-CN"/>
        </w:rPr>
      </w:pPr>
      <w:r>
        <w:rPr>
          <w:bCs/>
          <w:szCs w:val="24"/>
          <w:lang w:eastAsia="zh-CN"/>
        </w:rPr>
        <w:t>Topic #2: PDSCH requirements with CA</w:t>
      </w:r>
    </w:p>
    <w:p w14:paraId="3870EC63" w14:textId="61C850BE" w:rsidR="00C04306" w:rsidRPr="00C04306" w:rsidRDefault="00C04306" w:rsidP="00F2444E">
      <w:pPr>
        <w:pStyle w:val="ListParagraph"/>
        <w:numPr>
          <w:ilvl w:val="0"/>
          <w:numId w:val="9"/>
        </w:numPr>
        <w:ind w:firstLineChars="0"/>
        <w:rPr>
          <w:bCs/>
          <w:szCs w:val="24"/>
          <w:lang w:eastAsia="zh-CN"/>
        </w:rPr>
      </w:pPr>
      <w:r>
        <w:rPr>
          <w:rFonts w:eastAsiaTheme="minorEastAsia"/>
          <w:bCs/>
          <w:szCs w:val="24"/>
          <w:lang w:eastAsia="zh-CN"/>
        </w:rPr>
        <w:t>Topic #3: PDSCH requirements with multi-Rx Chain DL reception</w:t>
      </w:r>
    </w:p>
    <w:p w14:paraId="79A968B9" w14:textId="14A400F1" w:rsidR="00F921CA" w:rsidRPr="00F921CA" w:rsidRDefault="00F921CA" w:rsidP="00F2444E">
      <w:pPr>
        <w:pStyle w:val="ListParagraph"/>
        <w:numPr>
          <w:ilvl w:val="0"/>
          <w:numId w:val="9"/>
        </w:numPr>
        <w:ind w:firstLineChars="0"/>
        <w:rPr>
          <w:bCs/>
          <w:szCs w:val="24"/>
          <w:lang w:eastAsia="zh-CN"/>
        </w:rPr>
      </w:pPr>
      <w:r>
        <w:rPr>
          <w:rFonts w:eastAsiaTheme="minorEastAsia" w:hint="eastAsia"/>
          <w:bCs/>
          <w:szCs w:val="24"/>
          <w:lang w:eastAsia="zh-CN"/>
        </w:rPr>
        <w:t>T</w:t>
      </w:r>
      <w:r>
        <w:rPr>
          <w:rFonts w:eastAsiaTheme="minorEastAsia"/>
          <w:bCs/>
          <w:szCs w:val="24"/>
          <w:lang w:eastAsia="zh-CN"/>
        </w:rPr>
        <w:t>opic #4: Feature lists</w:t>
      </w:r>
    </w:p>
    <w:p w14:paraId="0520EAAA" w14:textId="028B571E" w:rsidR="009633AF" w:rsidRPr="009E37CC" w:rsidRDefault="009633AF" w:rsidP="00F2444E">
      <w:pPr>
        <w:pStyle w:val="ListParagraph"/>
        <w:numPr>
          <w:ilvl w:val="0"/>
          <w:numId w:val="9"/>
        </w:numPr>
        <w:ind w:firstLineChars="0"/>
        <w:rPr>
          <w:bCs/>
          <w:szCs w:val="24"/>
          <w:lang w:eastAsia="zh-CN"/>
        </w:rPr>
      </w:pPr>
      <w:r>
        <w:rPr>
          <w:rFonts w:eastAsiaTheme="minorEastAsia" w:hint="eastAsia"/>
          <w:bCs/>
          <w:szCs w:val="24"/>
          <w:lang w:eastAsia="zh-CN"/>
        </w:rPr>
        <w:t>T</w:t>
      </w:r>
      <w:r>
        <w:rPr>
          <w:rFonts w:eastAsiaTheme="minorEastAsia"/>
          <w:bCs/>
          <w:szCs w:val="24"/>
          <w:lang w:eastAsia="zh-CN"/>
        </w:rPr>
        <w:t>opic #</w:t>
      </w:r>
      <w:r w:rsidR="00F921CA">
        <w:rPr>
          <w:rFonts w:eastAsiaTheme="minorEastAsia"/>
          <w:bCs/>
          <w:szCs w:val="24"/>
          <w:lang w:eastAsia="zh-CN"/>
        </w:rPr>
        <w:t>5</w:t>
      </w:r>
      <w:r>
        <w:rPr>
          <w:rFonts w:eastAsiaTheme="minorEastAsia"/>
          <w:bCs/>
          <w:szCs w:val="24"/>
          <w:lang w:eastAsia="zh-CN"/>
        </w:rPr>
        <w:t>: draft CR</w:t>
      </w:r>
    </w:p>
    <w:p w14:paraId="662584D9" w14:textId="55E4798A" w:rsidR="00192420" w:rsidRDefault="009E37CC" w:rsidP="009E37CC">
      <w:pPr>
        <w:rPr>
          <w:bCs/>
          <w:szCs w:val="24"/>
          <w:lang w:eastAsia="zh-CN"/>
        </w:rPr>
      </w:pPr>
      <w:r>
        <w:rPr>
          <w:bCs/>
          <w:szCs w:val="24"/>
          <w:lang w:eastAsia="zh-CN"/>
        </w:rPr>
        <w:t xml:space="preserve">The performance part of </w:t>
      </w:r>
      <w:r w:rsidR="00192420">
        <w:rPr>
          <w:bCs/>
          <w:szCs w:val="24"/>
          <w:lang w:eastAsia="zh-CN"/>
        </w:rPr>
        <w:t>Rel-18 FR2 HST</w:t>
      </w:r>
      <w:r>
        <w:rPr>
          <w:bCs/>
          <w:szCs w:val="24"/>
          <w:lang w:eastAsia="zh-CN"/>
        </w:rPr>
        <w:t xml:space="preserve"> WI will be expected</w:t>
      </w:r>
      <w:r w:rsidR="00192420">
        <w:rPr>
          <w:bCs/>
          <w:szCs w:val="24"/>
          <w:lang w:eastAsia="zh-CN"/>
        </w:rPr>
        <w:t xml:space="preserve"> in Feb meeting of Y2024.  M</w:t>
      </w:r>
      <w:r w:rsidRPr="009E37CC">
        <w:rPr>
          <w:bCs/>
          <w:szCs w:val="24"/>
          <w:lang w:eastAsia="zh-CN"/>
        </w:rPr>
        <w:t xml:space="preserve">oderator suggest to prioritize the discussions on the general </w:t>
      </w:r>
      <w:r w:rsidR="00192420">
        <w:rPr>
          <w:bCs/>
          <w:szCs w:val="24"/>
          <w:lang w:eastAsia="zh-CN"/>
        </w:rPr>
        <w:t xml:space="preserve">test scope and test setup of PDSCH requirement with multi-Rx reception </w:t>
      </w:r>
      <w:r w:rsidR="00192420">
        <w:rPr>
          <w:rFonts w:hint="eastAsia"/>
          <w:bCs/>
          <w:szCs w:val="24"/>
          <w:lang w:eastAsia="zh-CN"/>
        </w:rPr>
        <w:t>a</w:t>
      </w:r>
      <w:r w:rsidR="00192420">
        <w:rPr>
          <w:bCs/>
          <w:szCs w:val="24"/>
          <w:lang w:eastAsia="zh-CN"/>
        </w:rPr>
        <w:t>s following topics</w:t>
      </w:r>
    </w:p>
    <w:p w14:paraId="363C3EDE" w14:textId="5721D71C" w:rsidR="009E37CC" w:rsidRPr="00192420" w:rsidRDefault="009E37CC" w:rsidP="00F2444E">
      <w:pPr>
        <w:pStyle w:val="ListParagraph"/>
        <w:numPr>
          <w:ilvl w:val="0"/>
          <w:numId w:val="9"/>
        </w:numPr>
        <w:ind w:firstLineChars="0"/>
        <w:rPr>
          <w:bCs/>
          <w:szCs w:val="24"/>
          <w:lang w:eastAsia="zh-CN"/>
        </w:rPr>
      </w:pPr>
      <w:r>
        <w:rPr>
          <w:bCs/>
          <w:szCs w:val="24"/>
          <w:lang w:eastAsia="zh-CN"/>
        </w:rPr>
        <w:t>Topic #1</w:t>
      </w:r>
      <w:r w:rsidRPr="00F4685C">
        <w:rPr>
          <w:bCs/>
          <w:szCs w:val="24"/>
          <w:lang w:eastAsia="zh-CN"/>
        </w:rPr>
        <w:t xml:space="preserve">: </w:t>
      </w:r>
      <w:r>
        <w:rPr>
          <w:lang w:eastAsia="ja-JP"/>
        </w:rPr>
        <w:t>Deployment and Channel Modelling</w:t>
      </w:r>
    </w:p>
    <w:p w14:paraId="6F09E18F" w14:textId="47E3F866" w:rsidR="00192420" w:rsidRPr="00192420" w:rsidRDefault="00192420"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192420">
        <w:rPr>
          <w:rFonts w:eastAsia="宋体"/>
          <w:szCs w:val="24"/>
          <w:lang w:eastAsia="zh-CN"/>
        </w:rPr>
        <w:t>Sub-topic 1-1 Deployment and Channel Model for Demodulation requirement with simultaneous Rx reception in open space scenario</w:t>
      </w:r>
    </w:p>
    <w:p w14:paraId="484621EA" w14:textId="6A293A59" w:rsidR="00192420" w:rsidRPr="00192420" w:rsidRDefault="00192420" w:rsidP="00F2444E">
      <w:pPr>
        <w:pStyle w:val="ListParagraph"/>
        <w:numPr>
          <w:ilvl w:val="2"/>
          <w:numId w:val="1"/>
        </w:numPr>
        <w:overflowPunct/>
        <w:autoSpaceDE/>
        <w:autoSpaceDN/>
        <w:adjustRightInd/>
        <w:spacing w:after="120"/>
        <w:ind w:firstLineChars="0"/>
        <w:textAlignment w:val="auto"/>
        <w:rPr>
          <w:bCs/>
          <w:szCs w:val="24"/>
          <w:lang w:eastAsia="zh-CN"/>
        </w:rPr>
      </w:pPr>
      <w:r w:rsidRPr="00192420">
        <w:rPr>
          <w:bCs/>
          <w:szCs w:val="24"/>
          <w:lang w:eastAsia="zh-CN"/>
        </w:rPr>
        <w:t>Issue 1-1-1:  Whether need to include two different propagation conditions for HST FR2 PC 6 UE performance evaluation with simultaneous two-panel reception</w:t>
      </w:r>
    </w:p>
    <w:p w14:paraId="209E8CE8" w14:textId="0C8DC7F2" w:rsidR="009E37CC" w:rsidRPr="00C04306" w:rsidRDefault="009E37CC" w:rsidP="00F2444E">
      <w:pPr>
        <w:pStyle w:val="ListParagraph"/>
        <w:numPr>
          <w:ilvl w:val="0"/>
          <w:numId w:val="9"/>
        </w:numPr>
        <w:ind w:firstLineChars="0"/>
        <w:rPr>
          <w:bCs/>
          <w:szCs w:val="24"/>
          <w:lang w:eastAsia="zh-CN"/>
        </w:rPr>
      </w:pPr>
      <w:r>
        <w:rPr>
          <w:rFonts w:eastAsiaTheme="minorEastAsia"/>
          <w:bCs/>
          <w:szCs w:val="24"/>
          <w:lang w:eastAsia="zh-CN"/>
        </w:rPr>
        <w:t>Topic #3: PDSCH requirements with multi-Rx Chain DL reception</w:t>
      </w:r>
    </w:p>
    <w:p w14:paraId="19B06B19" w14:textId="77777777" w:rsidR="00192420" w:rsidRPr="00192420" w:rsidRDefault="00192420"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192420">
        <w:rPr>
          <w:rFonts w:eastAsia="宋体"/>
          <w:szCs w:val="24"/>
          <w:lang w:eastAsia="zh-CN"/>
        </w:rPr>
        <w:t>Sub-topic 3-1: General for PDSCH requirement with multi-Rx reception</w:t>
      </w:r>
    </w:p>
    <w:p w14:paraId="58089915" w14:textId="32C6CA54" w:rsidR="00192420" w:rsidRDefault="00192420" w:rsidP="00F2444E">
      <w:pPr>
        <w:pStyle w:val="ListParagraph"/>
        <w:numPr>
          <w:ilvl w:val="2"/>
          <w:numId w:val="1"/>
        </w:numPr>
        <w:overflowPunct/>
        <w:autoSpaceDE/>
        <w:autoSpaceDN/>
        <w:adjustRightInd/>
        <w:spacing w:after="120"/>
        <w:ind w:firstLineChars="0"/>
        <w:textAlignment w:val="auto"/>
        <w:rPr>
          <w:bCs/>
          <w:szCs w:val="24"/>
          <w:lang w:eastAsia="zh-CN"/>
        </w:rPr>
      </w:pPr>
      <w:r w:rsidRPr="00192420">
        <w:rPr>
          <w:bCs/>
          <w:szCs w:val="24"/>
          <w:lang w:eastAsia="zh-CN"/>
        </w:rPr>
        <w:t>Issue 3-</w:t>
      </w:r>
      <w:r w:rsidR="00950E68">
        <w:rPr>
          <w:bCs/>
          <w:szCs w:val="24"/>
          <w:lang w:eastAsia="zh-CN"/>
        </w:rPr>
        <w:t>1</w:t>
      </w:r>
      <w:r w:rsidRPr="00192420">
        <w:rPr>
          <w:bCs/>
          <w:szCs w:val="24"/>
          <w:lang w:eastAsia="zh-CN"/>
        </w:rPr>
        <w:t>-1:  Test requirement to be defined</w:t>
      </w:r>
    </w:p>
    <w:p w14:paraId="2F4808D0" w14:textId="1D44590F" w:rsidR="00950E68" w:rsidRPr="00950E68" w:rsidRDefault="00950E68" w:rsidP="00F2444E">
      <w:pPr>
        <w:pStyle w:val="ListParagraph"/>
        <w:numPr>
          <w:ilvl w:val="2"/>
          <w:numId w:val="1"/>
        </w:numPr>
        <w:overflowPunct/>
        <w:autoSpaceDE/>
        <w:autoSpaceDN/>
        <w:adjustRightInd/>
        <w:spacing w:after="120"/>
        <w:ind w:firstLineChars="0"/>
        <w:textAlignment w:val="auto"/>
        <w:rPr>
          <w:bCs/>
          <w:szCs w:val="24"/>
          <w:lang w:eastAsia="zh-CN"/>
        </w:rPr>
      </w:pPr>
      <w:r w:rsidRPr="00192420">
        <w:rPr>
          <w:bCs/>
          <w:szCs w:val="24"/>
          <w:lang w:eastAsia="zh-CN"/>
        </w:rPr>
        <w:t>Issue 3-</w:t>
      </w:r>
      <w:r>
        <w:rPr>
          <w:bCs/>
          <w:szCs w:val="24"/>
          <w:lang w:eastAsia="zh-CN"/>
        </w:rPr>
        <w:t>1</w:t>
      </w:r>
      <w:r w:rsidRPr="00192420">
        <w:rPr>
          <w:bCs/>
          <w:szCs w:val="24"/>
          <w:lang w:eastAsia="zh-CN"/>
        </w:rPr>
        <w:t>-</w:t>
      </w:r>
      <w:r>
        <w:rPr>
          <w:bCs/>
          <w:szCs w:val="24"/>
          <w:lang w:eastAsia="zh-CN"/>
        </w:rPr>
        <w:t>2</w:t>
      </w:r>
      <w:r w:rsidRPr="00192420">
        <w:rPr>
          <w:bCs/>
          <w:szCs w:val="24"/>
          <w:lang w:eastAsia="zh-CN"/>
        </w:rPr>
        <w:t>:  UE processing assumption for FFT window</w:t>
      </w:r>
    </w:p>
    <w:p w14:paraId="1C04E4D0" w14:textId="77777777" w:rsidR="00192420" w:rsidRPr="00192420" w:rsidRDefault="00192420"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192420">
        <w:rPr>
          <w:rFonts w:eastAsia="宋体"/>
          <w:szCs w:val="24"/>
          <w:lang w:eastAsia="zh-CN"/>
        </w:rPr>
        <w:t>Sub-topic 3-2: Test setup for PDSCH requirement with multi-Rx reception</w:t>
      </w:r>
    </w:p>
    <w:p w14:paraId="7A895733" w14:textId="5EEF8BA5" w:rsidR="00192420" w:rsidRPr="00192420" w:rsidRDefault="00192420" w:rsidP="00F2444E">
      <w:pPr>
        <w:pStyle w:val="ListParagraph"/>
        <w:numPr>
          <w:ilvl w:val="2"/>
          <w:numId w:val="1"/>
        </w:numPr>
        <w:overflowPunct/>
        <w:autoSpaceDE/>
        <w:autoSpaceDN/>
        <w:adjustRightInd/>
        <w:spacing w:after="120"/>
        <w:ind w:firstLineChars="0"/>
        <w:textAlignment w:val="auto"/>
        <w:rPr>
          <w:bCs/>
          <w:szCs w:val="24"/>
          <w:lang w:eastAsia="zh-CN"/>
        </w:rPr>
      </w:pPr>
      <w:r w:rsidRPr="00192420">
        <w:rPr>
          <w:bCs/>
          <w:szCs w:val="24"/>
          <w:lang w:eastAsia="zh-CN"/>
        </w:rPr>
        <w:t xml:space="preserve">Issue 3-2-1: RTD value for PDSCH requirement for multi-Rx reception </w:t>
      </w:r>
    </w:p>
    <w:p w14:paraId="293C206F" w14:textId="77777777" w:rsidR="00192420" w:rsidRPr="00192420" w:rsidRDefault="00192420" w:rsidP="00F2444E">
      <w:pPr>
        <w:pStyle w:val="ListParagraph"/>
        <w:numPr>
          <w:ilvl w:val="2"/>
          <w:numId w:val="1"/>
        </w:numPr>
        <w:overflowPunct/>
        <w:autoSpaceDE/>
        <w:autoSpaceDN/>
        <w:adjustRightInd/>
        <w:spacing w:after="120"/>
        <w:ind w:firstLineChars="0"/>
        <w:textAlignment w:val="auto"/>
        <w:rPr>
          <w:bCs/>
          <w:szCs w:val="24"/>
          <w:lang w:eastAsia="zh-CN"/>
        </w:rPr>
      </w:pPr>
      <w:r w:rsidRPr="00192420">
        <w:rPr>
          <w:bCs/>
          <w:szCs w:val="24"/>
          <w:lang w:eastAsia="zh-CN"/>
        </w:rPr>
        <w:t xml:space="preserve">Issue 3-2-2: MCS pair for PDSCH requirement for multi-Rx chain reception </w:t>
      </w:r>
    </w:p>
    <w:p w14:paraId="6833BA40" w14:textId="4A3C4B40" w:rsidR="00192420" w:rsidRDefault="00192420" w:rsidP="00F2444E">
      <w:pPr>
        <w:pStyle w:val="ListParagraph"/>
        <w:numPr>
          <w:ilvl w:val="2"/>
          <w:numId w:val="1"/>
        </w:numPr>
        <w:overflowPunct/>
        <w:autoSpaceDE/>
        <w:autoSpaceDN/>
        <w:adjustRightInd/>
        <w:spacing w:after="120"/>
        <w:ind w:firstLineChars="0"/>
        <w:textAlignment w:val="auto"/>
        <w:rPr>
          <w:bCs/>
          <w:szCs w:val="24"/>
          <w:lang w:eastAsia="zh-CN"/>
        </w:rPr>
      </w:pPr>
      <w:r w:rsidRPr="00192420">
        <w:rPr>
          <w:bCs/>
          <w:szCs w:val="24"/>
          <w:lang w:eastAsia="zh-CN"/>
        </w:rPr>
        <w:t>Issue 3-2-</w:t>
      </w:r>
      <w:r w:rsidR="00950E68">
        <w:rPr>
          <w:bCs/>
          <w:szCs w:val="24"/>
          <w:lang w:eastAsia="zh-CN"/>
        </w:rPr>
        <w:t>3</w:t>
      </w:r>
      <w:r w:rsidRPr="00192420">
        <w:rPr>
          <w:bCs/>
          <w:szCs w:val="24"/>
          <w:lang w:eastAsia="zh-CN"/>
        </w:rPr>
        <w:t xml:space="preserve">: Test metric of SNR derivation for PDSCH requirement for multi-Rx chain reception  </w:t>
      </w:r>
    </w:p>
    <w:p w14:paraId="07C1BEE5" w14:textId="266B1790" w:rsidR="00F921CA" w:rsidRPr="00C04306" w:rsidRDefault="00F921CA" w:rsidP="00F2444E">
      <w:pPr>
        <w:pStyle w:val="ListParagraph"/>
        <w:numPr>
          <w:ilvl w:val="0"/>
          <w:numId w:val="1"/>
        </w:numPr>
        <w:ind w:firstLineChars="0"/>
        <w:rPr>
          <w:bCs/>
          <w:szCs w:val="24"/>
          <w:lang w:eastAsia="zh-CN"/>
        </w:rPr>
      </w:pPr>
      <w:r>
        <w:rPr>
          <w:rFonts w:eastAsiaTheme="minorEastAsia"/>
          <w:bCs/>
          <w:szCs w:val="24"/>
          <w:lang w:eastAsia="zh-CN"/>
        </w:rPr>
        <w:t>Topic #4: Feature lists</w:t>
      </w:r>
    </w:p>
    <w:p w14:paraId="773FC61D" w14:textId="77777777" w:rsidR="00F921CA" w:rsidRPr="00F921CA" w:rsidRDefault="00F921CA"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921CA">
        <w:rPr>
          <w:rFonts w:eastAsia="宋体"/>
          <w:szCs w:val="24"/>
          <w:lang w:eastAsia="zh-CN"/>
        </w:rPr>
        <w:t xml:space="preserve">Sub-topic 4-1: UE feature lists for FR2 HST demodulation requirement  </w:t>
      </w:r>
    </w:p>
    <w:p w14:paraId="061FA9CD" w14:textId="26CD2AFC" w:rsidR="00F921CA" w:rsidRDefault="00F921CA" w:rsidP="00F2444E">
      <w:pPr>
        <w:pStyle w:val="ListParagraph"/>
        <w:numPr>
          <w:ilvl w:val="2"/>
          <w:numId w:val="1"/>
        </w:numPr>
        <w:overflowPunct/>
        <w:autoSpaceDE/>
        <w:autoSpaceDN/>
        <w:adjustRightInd/>
        <w:spacing w:after="120"/>
        <w:ind w:firstLineChars="0"/>
        <w:textAlignment w:val="auto"/>
        <w:rPr>
          <w:bCs/>
          <w:szCs w:val="24"/>
          <w:lang w:eastAsia="zh-CN"/>
        </w:rPr>
      </w:pPr>
      <w:r w:rsidRPr="00F921CA">
        <w:rPr>
          <w:bCs/>
          <w:szCs w:val="24"/>
          <w:lang w:eastAsia="zh-CN"/>
        </w:rPr>
        <w:t>Issue 4-</w:t>
      </w:r>
      <w:r>
        <w:rPr>
          <w:bCs/>
          <w:szCs w:val="24"/>
          <w:lang w:eastAsia="zh-CN"/>
        </w:rPr>
        <w:t>1</w:t>
      </w:r>
      <w:r w:rsidRPr="00F921CA">
        <w:rPr>
          <w:bCs/>
          <w:szCs w:val="24"/>
          <w:lang w:eastAsia="zh-CN"/>
        </w:rPr>
        <w:t>-1: UE feature lists for FR2 PDSCH requirements with CA</w:t>
      </w:r>
    </w:p>
    <w:p w14:paraId="3B8F9BFC" w14:textId="709B1463" w:rsidR="00F921CA" w:rsidRPr="00192420" w:rsidRDefault="00F921CA" w:rsidP="00F2444E">
      <w:pPr>
        <w:pStyle w:val="ListParagraph"/>
        <w:numPr>
          <w:ilvl w:val="2"/>
          <w:numId w:val="1"/>
        </w:numPr>
        <w:overflowPunct/>
        <w:autoSpaceDE/>
        <w:autoSpaceDN/>
        <w:adjustRightInd/>
        <w:spacing w:after="120"/>
        <w:ind w:firstLineChars="0"/>
        <w:textAlignment w:val="auto"/>
        <w:rPr>
          <w:bCs/>
          <w:szCs w:val="24"/>
          <w:lang w:eastAsia="zh-CN"/>
        </w:rPr>
      </w:pPr>
      <w:r>
        <w:rPr>
          <w:bCs/>
          <w:szCs w:val="24"/>
          <w:lang w:eastAsia="zh-CN"/>
        </w:rPr>
        <w:t>Issue 4-2-2</w:t>
      </w:r>
      <w:r>
        <w:rPr>
          <w:rFonts w:asciiTheme="minorEastAsia" w:eastAsiaTheme="minorEastAsia" w:hAnsiTheme="minorEastAsia"/>
          <w:bCs/>
          <w:szCs w:val="24"/>
          <w:lang w:eastAsia="zh-CN"/>
        </w:rPr>
        <w:t xml:space="preserve">: </w:t>
      </w:r>
      <w:r w:rsidRPr="00F921CA">
        <w:rPr>
          <w:bCs/>
          <w:szCs w:val="24"/>
          <w:lang w:eastAsia="zh-CN"/>
        </w:rPr>
        <w:t>UE feature lists for FR2 PDSCH requirements with multi-Rx chain reception</w:t>
      </w:r>
    </w:p>
    <w:p w14:paraId="609286E5" w14:textId="52F01AA6"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5044">
        <w:rPr>
          <w:lang w:eastAsia="ja-JP"/>
        </w:rPr>
        <w:t xml:space="preserve">Deployment and </w:t>
      </w:r>
      <w:r w:rsidR="004A1E79">
        <w:rPr>
          <w:lang w:eastAsia="ja-JP"/>
        </w:rPr>
        <w:t>Channel Modelling</w:t>
      </w:r>
    </w:p>
    <w:p w14:paraId="1B2F030C" w14:textId="4543CE82" w:rsidR="00D9147C" w:rsidRPr="00055EA2" w:rsidRDefault="00484C5D" w:rsidP="00D9147C">
      <w:pPr>
        <w:pStyle w:val="Heading2"/>
      </w:pPr>
      <w:r w:rsidRPr="00B831AE">
        <w:rPr>
          <w:rFonts w:hint="eastAsia"/>
        </w:rPr>
        <w:t>Companies</w:t>
      </w:r>
      <w:r w:rsidRPr="00B831AE">
        <w:t>’</w:t>
      </w:r>
      <w:r w:rsidRPr="00CB0305">
        <w:t xml:space="preserve"> contributions summary</w:t>
      </w:r>
    </w:p>
    <w:tbl>
      <w:tblPr>
        <w:tblStyle w:val="TableGrid"/>
        <w:tblW w:w="0" w:type="auto"/>
        <w:jc w:val="center"/>
        <w:tblLook w:val="04A0" w:firstRow="1" w:lastRow="0" w:firstColumn="1" w:lastColumn="0" w:noHBand="0" w:noVBand="1"/>
      </w:tblPr>
      <w:tblGrid>
        <w:gridCol w:w="1014"/>
        <w:gridCol w:w="1655"/>
        <w:gridCol w:w="6962"/>
      </w:tblGrid>
      <w:tr w:rsidR="004A1E79" w:rsidRPr="00F53FE2" w14:paraId="08DF72FA" w14:textId="77777777" w:rsidTr="00BF5BF4">
        <w:trPr>
          <w:trHeight w:val="468"/>
          <w:jc w:val="center"/>
        </w:trPr>
        <w:tc>
          <w:tcPr>
            <w:tcW w:w="1014" w:type="dxa"/>
            <w:vAlign w:val="center"/>
          </w:tcPr>
          <w:p w14:paraId="48AD16C1" w14:textId="77777777" w:rsidR="004A1E79" w:rsidRPr="00805BE8" w:rsidRDefault="004A1E79" w:rsidP="008C3A3A">
            <w:pPr>
              <w:spacing w:before="120" w:after="120"/>
              <w:rPr>
                <w:b/>
                <w:bCs/>
              </w:rPr>
            </w:pPr>
            <w:r w:rsidRPr="00805BE8">
              <w:rPr>
                <w:b/>
                <w:bCs/>
              </w:rPr>
              <w:t>T-doc number</w:t>
            </w:r>
          </w:p>
        </w:tc>
        <w:tc>
          <w:tcPr>
            <w:tcW w:w="1655" w:type="dxa"/>
            <w:vAlign w:val="center"/>
          </w:tcPr>
          <w:p w14:paraId="334ED09E" w14:textId="77777777" w:rsidR="004A1E79" w:rsidRPr="00805BE8" w:rsidRDefault="004A1E79" w:rsidP="008C3A3A">
            <w:pPr>
              <w:spacing w:before="120" w:after="120"/>
              <w:rPr>
                <w:b/>
                <w:bCs/>
              </w:rPr>
            </w:pPr>
            <w:r w:rsidRPr="00805BE8">
              <w:rPr>
                <w:b/>
                <w:bCs/>
              </w:rPr>
              <w:t>Company</w:t>
            </w:r>
          </w:p>
        </w:tc>
        <w:tc>
          <w:tcPr>
            <w:tcW w:w="6962" w:type="dxa"/>
            <w:vAlign w:val="center"/>
          </w:tcPr>
          <w:p w14:paraId="71A60374" w14:textId="77777777" w:rsidR="004A1E79" w:rsidRPr="00805BE8" w:rsidRDefault="004A1E79" w:rsidP="008C3A3A">
            <w:pPr>
              <w:spacing w:before="120" w:after="120"/>
              <w:rPr>
                <w:b/>
                <w:bCs/>
              </w:rPr>
            </w:pPr>
            <w:r w:rsidRPr="00805BE8">
              <w:rPr>
                <w:b/>
                <w:bCs/>
              </w:rPr>
              <w:t>Proposals</w:t>
            </w:r>
            <w:r>
              <w:rPr>
                <w:b/>
                <w:bCs/>
              </w:rPr>
              <w:t xml:space="preserve"> / Observations</w:t>
            </w:r>
          </w:p>
        </w:tc>
      </w:tr>
      <w:tr w:rsidR="00BF5BF4" w:rsidRPr="00F53FE2" w14:paraId="105B3461" w14:textId="77777777" w:rsidTr="00BF5BF4">
        <w:trPr>
          <w:trHeight w:val="468"/>
          <w:jc w:val="center"/>
        </w:trPr>
        <w:tc>
          <w:tcPr>
            <w:tcW w:w="1014" w:type="dxa"/>
            <w:vAlign w:val="center"/>
          </w:tcPr>
          <w:p w14:paraId="5F337F08" w14:textId="0C107BEC" w:rsidR="00BF5BF4" w:rsidRDefault="00BF5BF4" w:rsidP="008C3A3A">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4-2319823</w:t>
            </w:r>
          </w:p>
        </w:tc>
        <w:tc>
          <w:tcPr>
            <w:tcW w:w="1655" w:type="dxa"/>
            <w:vAlign w:val="center"/>
          </w:tcPr>
          <w:p w14:paraId="559D3849" w14:textId="0494A307" w:rsidR="00BF5BF4" w:rsidRDefault="00BF5BF4" w:rsidP="008C3A3A">
            <w:pPr>
              <w:spacing w:before="120" w:after="120"/>
              <w:rPr>
                <w:rFonts w:eastAsiaTheme="minorEastAsia"/>
                <w:lang w:val="en-US" w:eastAsia="zh-CN"/>
              </w:rPr>
            </w:pPr>
            <w:r w:rsidRPr="00BF5BF4">
              <w:rPr>
                <w:rFonts w:eastAsiaTheme="minorEastAsia"/>
                <w:lang w:val="en-US" w:eastAsia="zh-CN"/>
              </w:rPr>
              <w:t>Nokia, Nokia Shanghai Bell</w:t>
            </w:r>
          </w:p>
        </w:tc>
        <w:tc>
          <w:tcPr>
            <w:tcW w:w="6962" w:type="dxa"/>
            <w:vAlign w:val="center"/>
          </w:tcPr>
          <w:p w14:paraId="6C36798F" w14:textId="77777777" w:rsidR="00846CFA" w:rsidRPr="00846CFA" w:rsidRDefault="00846CFA" w:rsidP="00846CFA">
            <w:pPr>
              <w:spacing w:before="120" w:after="120"/>
              <w:rPr>
                <w:rFonts w:eastAsiaTheme="minorEastAsia"/>
                <w:lang w:eastAsia="zh-CN"/>
              </w:rPr>
            </w:pPr>
            <w:r w:rsidRPr="00846CFA">
              <w:rPr>
                <w:rFonts w:eastAsiaTheme="minorEastAsia"/>
                <w:lang w:eastAsia="zh-CN"/>
              </w:rPr>
              <w:t>Observation 1: Agreed Doppler profiles for HST FR2 deployment with simultaneous two-panel reception are dynamically (i.e., Doppler offset is changing with time) and assume the change of the RRHs, however, the value of RTD and SNR difference defining MCSs are selected based on the fixed UE position in the deployment.</w:t>
            </w:r>
          </w:p>
          <w:p w14:paraId="00E242A3" w14:textId="77777777" w:rsidR="00846CFA" w:rsidRPr="00846CFA" w:rsidRDefault="00846CFA" w:rsidP="00846CFA">
            <w:pPr>
              <w:spacing w:before="120" w:after="120"/>
              <w:rPr>
                <w:rFonts w:eastAsiaTheme="minorEastAsia"/>
                <w:lang w:eastAsia="zh-CN"/>
              </w:rPr>
            </w:pPr>
            <w:r w:rsidRPr="00846CFA">
              <w:rPr>
                <w:rFonts w:eastAsiaTheme="minorEastAsia"/>
                <w:lang w:eastAsia="zh-CN"/>
              </w:rPr>
              <w:t>Proposal 1: RAN4 to consider introducing two different propagation conditions for HST FR2 PC6 UE performance evaluation with simultaneous two-panel reception:</w:t>
            </w:r>
          </w:p>
          <w:p w14:paraId="7A12F597" w14:textId="77777777" w:rsidR="00846CFA" w:rsidRDefault="00846CFA" w:rsidP="00F2444E">
            <w:pPr>
              <w:pStyle w:val="ListParagraph"/>
              <w:numPr>
                <w:ilvl w:val="0"/>
                <w:numId w:val="6"/>
              </w:numPr>
              <w:ind w:firstLineChars="0"/>
              <w:rPr>
                <w:rFonts w:eastAsiaTheme="minorEastAsia"/>
                <w:lang w:eastAsia="zh-CN"/>
              </w:rPr>
            </w:pPr>
            <w:r w:rsidRPr="00846CFA">
              <w:rPr>
                <w:rFonts w:eastAsiaTheme="minorEastAsia"/>
                <w:lang w:eastAsia="zh-CN"/>
              </w:rPr>
              <w:t>With dynamic Doppler profile as agreed before</w:t>
            </w:r>
          </w:p>
          <w:p w14:paraId="0B853552" w14:textId="4223FFA3" w:rsidR="00BF5BF4" w:rsidRPr="00846CFA" w:rsidRDefault="00846CFA" w:rsidP="00F2444E">
            <w:pPr>
              <w:pStyle w:val="ListParagraph"/>
              <w:numPr>
                <w:ilvl w:val="0"/>
                <w:numId w:val="6"/>
              </w:numPr>
              <w:ind w:firstLineChars="0"/>
              <w:rPr>
                <w:rFonts w:eastAsiaTheme="minorEastAsia"/>
                <w:lang w:eastAsia="zh-CN"/>
              </w:rPr>
            </w:pPr>
            <w:r w:rsidRPr="00846CFA">
              <w:rPr>
                <w:rFonts w:eastAsiaTheme="minorEastAsia"/>
                <w:lang w:eastAsia="zh-CN"/>
              </w:rPr>
              <w:t>With the fixed values of Doppler offset per panel matching the RTD and SNR difference, if the corresponding test is found to be needed.</w:t>
            </w:r>
          </w:p>
        </w:tc>
      </w:tr>
      <w:tr w:rsidR="00BF5BF4" w:rsidRPr="00F53FE2" w14:paraId="7FB98645" w14:textId="77777777" w:rsidTr="00BF5BF4">
        <w:trPr>
          <w:trHeight w:val="468"/>
          <w:jc w:val="center"/>
        </w:trPr>
        <w:tc>
          <w:tcPr>
            <w:tcW w:w="1014" w:type="dxa"/>
            <w:vAlign w:val="center"/>
          </w:tcPr>
          <w:p w14:paraId="706B86BC" w14:textId="3F2AA5DC" w:rsidR="00BF5BF4" w:rsidRDefault="00BF5BF4" w:rsidP="008C3A3A">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4-2319839</w:t>
            </w:r>
          </w:p>
        </w:tc>
        <w:tc>
          <w:tcPr>
            <w:tcW w:w="1655" w:type="dxa"/>
            <w:vAlign w:val="center"/>
          </w:tcPr>
          <w:p w14:paraId="681CBB8D" w14:textId="569A2FAE" w:rsidR="00BF5BF4" w:rsidRDefault="00BF5BF4" w:rsidP="008C3A3A">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315407BC" w14:textId="0BF4FC43" w:rsidR="00BF5BF4" w:rsidRPr="00BF5BF4" w:rsidRDefault="00846CFA" w:rsidP="00BF5BF4">
            <w:pPr>
              <w:spacing w:before="120" w:after="120"/>
              <w:rPr>
                <w:rFonts w:eastAsiaTheme="minorEastAsia"/>
                <w:lang w:val="en-US" w:eastAsia="zh-CN"/>
              </w:rPr>
            </w:pPr>
            <w:r w:rsidRPr="00846CFA">
              <w:rPr>
                <w:rFonts w:eastAsiaTheme="minorEastAsia"/>
                <w:lang w:val="en-US" w:eastAsia="zh-CN"/>
              </w:rPr>
              <w:t>Draft CR for channel model on Rel-18 FR2 HST demodulation requirement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30DD0E57" w14:textId="76B1F743" w:rsidR="00B25185" w:rsidRPr="00B25185" w:rsidRDefault="00B25185" w:rsidP="004B10DD">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00C6351F" w:rsidRPr="00C6351F">
        <w:rPr>
          <w:rFonts w:hint="eastAsia"/>
          <w:highlight w:val="green"/>
          <w:lang w:eastAsia="zh-CN"/>
        </w:rPr>
        <w:t>R4-2317007</w:t>
      </w:r>
    </w:p>
    <w:p w14:paraId="1109836D" w14:textId="1EEACD92" w:rsidR="004B10DD" w:rsidRPr="002A10B8" w:rsidRDefault="004B10DD" w:rsidP="004B10DD">
      <w:pPr>
        <w:rPr>
          <w:color w:val="000000" w:themeColor="text1"/>
          <w:lang w:val="en-US"/>
        </w:rPr>
      </w:pPr>
      <w:r w:rsidRPr="002A10B8">
        <w:rPr>
          <w:color w:val="000000" w:themeColor="text1"/>
          <w:lang w:val="en-US"/>
        </w:rPr>
        <w:t>List of open issues</w:t>
      </w:r>
    </w:p>
    <w:p w14:paraId="3503B115" w14:textId="1FA79631" w:rsidR="004B10DD" w:rsidRPr="002A10B8" w:rsidRDefault="004B10DD" w:rsidP="00F2444E">
      <w:pPr>
        <w:pStyle w:val="ListParagraph"/>
        <w:numPr>
          <w:ilvl w:val="0"/>
          <w:numId w:val="1"/>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 xml:space="preserve">-1 </w:t>
      </w:r>
      <w:r w:rsidRPr="004B10DD">
        <w:rPr>
          <w:rFonts w:eastAsia="宋体"/>
          <w:szCs w:val="24"/>
          <w:lang w:val="en-US" w:eastAsia="zh-CN"/>
        </w:rPr>
        <w:t xml:space="preserve">Deployment and Channel Model for Demodulation </w:t>
      </w:r>
      <w:r w:rsidR="00E54566" w:rsidRPr="004B10DD">
        <w:rPr>
          <w:rFonts w:eastAsia="宋体"/>
          <w:szCs w:val="24"/>
          <w:lang w:val="en-US" w:eastAsia="zh-CN"/>
        </w:rPr>
        <w:t>requirement</w:t>
      </w:r>
      <w:r w:rsidRPr="004B10DD">
        <w:rPr>
          <w:rFonts w:eastAsia="宋体"/>
          <w:szCs w:val="24"/>
          <w:lang w:val="en-US" w:eastAsia="zh-CN"/>
        </w:rPr>
        <w:t xml:space="preserve"> with simultaneous Rx reception</w:t>
      </w:r>
      <w:r w:rsidR="00026C6A">
        <w:rPr>
          <w:rFonts w:eastAsia="宋体"/>
          <w:szCs w:val="24"/>
          <w:lang w:val="en-US" w:eastAsia="zh-CN"/>
        </w:rPr>
        <w:t xml:space="preserve"> in open space scenario</w:t>
      </w:r>
    </w:p>
    <w:p w14:paraId="4A2E46D5" w14:textId="27587B9B" w:rsidR="00CE122C" w:rsidRDefault="00CE122C"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1-1-</w:t>
      </w:r>
      <w:r w:rsidR="004305CC">
        <w:rPr>
          <w:rFonts w:eastAsia="宋体"/>
          <w:szCs w:val="24"/>
          <w:lang w:val="en-US" w:eastAsia="zh-CN"/>
        </w:rPr>
        <w:t>1</w:t>
      </w:r>
      <w:r w:rsidRPr="00CE122C">
        <w:rPr>
          <w:rFonts w:eastAsia="宋体"/>
          <w:szCs w:val="24"/>
          <w:lang w:val="en-US" w:eastAsia="zh-CN"/>
        </w:rPr>
        <w:t xml:space="preserve">: </w:t>
      </w:r>
      <w:r w:rsidR="009633AF" w:rsidRPr="009633AF">
        <w:rPr>
          <w:rFonts w:eastAsia="宋体"/>
          <w:szCs w:val="24"/>
          <w:lang w:val="en-US" w:eastAsia="zh-CN"/>
        </w:rPr>
        <w:t xml:space="preserve"> </w:t>
      </w:r>
      <w:r w:rsidR="00C6351F" w:rsidRPr="00C6351F">
        <w:rPr>
          <w:rFonts w:eastAsia="宋体"/>
          <w:szCs w:val="24"/>
          <w:lang w:val="en-US" w:eastAsia="zh-CN"/>
        </w:rPr>
        <w:t>Whether need to include two different propagation conditions for HST FR2 PC 6 UE performance evaluation with simultaneous two-panel reception</w:t>
      </w:r>
    </w:p>
    <w:p w14:paraId="00E3C85C" w14:textId="52CC6C90" w:rsidR="00D83E03" w:rsidRPr="003C7219"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D83E03">
        <w:rPr>
          <w:rFonts w:eastAsia="宋体"/>
          <w:szCs w:val="24"/>
          <w:lang w:val="en-US" w:eastAsia="zh-CN"/>
        </w:rPr>
        <w:t xml:space="preserve">Issue 1-1-2: Abbreviation </w:t>
      </w:r>
      <w:r>
        <w:rPr>
          <w:rFonts w:eastAsia="宋体"/>
          <w:szCs w:val="24"/>
          <w:lang w:val="en-US" w:eastAsia="zh-CN"/>
        </w:rPr>
        <w:t xml:space="preserve">of </w:t>
      </w:r>
      <w:r w:rsidRPr="00D83E03">
        <w:rPr>
          <w:rFonts w:eastAsia="宋体"/>
          <w:szCs w:val="24"/>
          <w:lang w:val="en-US" w:eastAsia="zh-CN"/>
        </w:rPr>
        <w:t xml:space="preserve">Channel model introduced for FR2 HST with multi-Rx reception  </w:t>
      </w:r>
    </w:p>
    <w:p w14:paraId="766EF825" w14:textId="549993A9" w:rsidR="00571777" w:rsidRPr="00805BE8" w:rsidRDefault="00571777" w:rsidP="00871F02">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BC56FE">
        <w:rPr>
          <w:sz w:val="24"/>
          <w:szCs w:val="16"/>
        </w:rPr>
        <w:t>1</w:t>
      </w:r>
      <w:r w:rsidR="001E2071">
        <w:rPr>
          <w:sz w:val="24"/>
          <w:szCs w:val="16"/>
        </w:rPr>
        <w:t xml:space="preserve"> </w:t>
      </w:r>
      <w:r w:rsidR="00BC56FE" w:rsidRPr="004B10DD">
        <w:rPr>
          <w:szCs w:val="24"/>
          <w:lang w:val="en-US"/>
        </w:rPr>
        <w:t>Deployment and Channel Model for Demodulation requirement with simultaneous Rx reception</w:t>
      </w:r>
      <w:r w:rsidR="00BC56FE">
        <w:rPr>
          <w:szCs w:val="24"/>
          <w:lang w:val="en-US"/>
        </w:rPr>
        <w:t xml:space="preserve"> in open space scenario</w:t>
      </w:r>
    </w:p>
    <w:p w14:paraId="2D0C4D7F" w14:textId="2980EA39" w:rsidR="00C6351F" w:rsidRDefault="007D692F" w:rsidP="007D692F">
      <w:pPr>
        <w:rPr>
          <w:b/>
          <w:u w:val="single"/>
          <w:lang w:eastAsia="ko-KR"/>
        </w:rPr>
      </w:pPr>
      <w:r w:rsidRPr="0001652B">
        <w:rPr>
          <w:b/>
          <w:u w:val="single"/>
          <w:lang w:eastAsia="ko-KR"/>
        </w:rPr>
        <w:t xml:space="preserve">Issue </w:t>
      </w:r>
      <w:r w:rsidR="00E451DF">
        <w:rPr>
          <w:b/>
          <w:u w:val="single"/>
          <w:lang w:eastAsia="ko-KR"/>
        </w:rPr>
        <w:t>1</w:t>
      </w:r>
      <w:r w:rsidRPr="0001652B">
        <w:rPr>
          <w:b/>
          <w:u w:val="single"/>
          <w:lang w:eastAsia="ko-KR"/>
        </w:rPr>
        <w:t>-</w:t>
      </w:r>
      <w:r w:rsidR="00E451DF">
        <w:rPr>
          <w:b/>
          <w:u w:val="single"/>
          <w:lang w:eastAsia="ko-KR"/>
        </w:rPr>
        <w:t>1</w:t>
      </w:r>
      <w:r>
        <w:rPr>
          <w:b/>
          <w:u w:val="single"/>
          <w:lang w:eastAsia="ko-KR"/>
        </w:rPr>
        <w:t>-</w:t>
      </w:r>
      <w:r w:rsidR="00C6351F">
        <w:rPr>
          <w:b/>
          <w:u w:val="single"/>
          <w:lang w:eastAsia="ko-KR"/>
        </w:rPr>
        <w:t>1</w:t>
      </w:r>
      <w:r w:rsidRPr="0001652B">
        <w:rPr>
          <w:b/>
          <w:u w:val="single"/>
          <w:lang w:eastAsia="ko-KR"/>
        </w:rPr>
        <w:t xml:space="preserve">: </w:t>
      </w:r>
      <w:r w:rsidR="00D33336">
        <w:rPr>
          <w:b/>
          <w:u w:val="single"/>
          <w:lang w:eastAsia="ko-KR"/>
        </w:rPr>
        <w:t xml:space="preserve"> Whether need to</w:t>
      </w:r>
      <w:r w:rsidR="0057686F">
        <w:rPr>
          <w:b/>
          <w:u w:val="single"/>
          <w:lang w:eastAsia="ko-KR"/>
        </w:rPr>
        <w:t xml:space="preserve"> include</w:t>
      </w:r>
      <w:r w:rsidR="00D33336">
        <w:rPr>
          <w:b/>
          <w:u w:val="single"/>
          <w:lang w:eastAsia="ko-KR"/>
        </w:rPr>
        <w:t xml:space="preserve"> </w:t>
      </w:r>
      <w:r w:rsidR="00C6351F" w:rsidRPr="00C6351F">
        <w:rPr>
          <w:b/>
          <w:u w:val="single"/>
          <w:lang w:eastAsia="ko-KR"/>
        </w:rPr>
        <w:t>two different propagation conditions for HST FR2 PC 6 UE performance evaluation with simultaneous two-panel reception</w:t>
      </w:r>
    </w:p>
    <w:p w14:paraId="0B3A303A" w14:textId="7458B64F" w:rsidR="0087010F" w:rsidRDefault="0087010F"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Agreement </w:t>
      </w:r>
      <w:r w:rsidR="00EF7835">
        <w:rPr>
          <w:rFonts w:eastAsia="宋体"/>
          <w:szCs w:val="24"/>
          <w:lang w:eastAsia="zh-CN"/>
        </w:rPr>
        <w:t xml:space="preserve">in previous meetings </w:t>
      </w:r>
    </w:p>
    <w:p w14:paraId="0840EB8B" w14:textId="6DA4F036" w:rsidR="0087010F" w:rsidRDefault="00EF7835"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N</w:t>
      </w:r>
      <w:r>
        <w:rPr>
          <w:rFonts w:eastAsia="宋体"/>
          <w:szCs w:val="24"/>
          <w:lang w:eastAsia="zh-CN"/>
        </w:rPr>
        <w:t>o need to model the relative propagation delay from the visible RRH</w:t>
      </w:r>
      <w:r w:rsidR="009565DA">
        <w:rPr>
          <w:rFonts w:eastAsia="宋体"/>
          <w:szCs w:val="24"/>
          <w:lang w:eastAsia="zh-CN"/>
        </w:rPr>
        <w:t xml:space="preserve"> into the channel modelling</w:t>
      </w:r>
    </w:p>
    <w:p w14:paraId="5E6905E7" w14:textId="0C84530F" w:rsidR="009565DA" w:rsidRPr="007C6258" w:rsidRDefault="009565DA"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Do not consider the relative power profile modelling based on FR2 HST UE location for HST FR2 scenario to specify PDSCH requirement with multi-Rx </w:t>
      </w:r>
      <w:r w:rsidRPr="0066205D">
        <w:rPr>
          <w:lang w:eastAsia="zh-CN"/>
        </w:rPr>
        <w:t>simultaneous</w:t>
      </w:r>
      <w:r>
        <w:rPr>
          <w:lang w:eastAsia="zh-CN"/>
        </w:rPr>
        <w:t xml:space="preserve"> reception</w:t>
      </w:r>
    </w:p>
    <w:p w14:paraId="5CDB86F0" w14:textId="77777777" w:rsidR="007C6258" w:rsidRPr="007C6258" w:rsidRDefault="007C6258"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sidRPr="007C6258">
        <w:rPr>
          <w:rFonts w:eastAsia="宋体"/>
          <w:szCs w:val="24"/>
          <w:lang w:eastAsia="zh-CN"/>
        </w:rPr>
        <w:t>Introduce RTD in the FR2 HST PDSCH requirement between the different RX panels. Discuss RTD value based on evaluation.</w:t>
      </w:r>
    </w:p>
    <w:p w14:paraId="4B731308" w14:textId="3B55071D" w:rsidR="007C6258" w:rsidRPr="00EE23A5" w:rsidRDefault="007C6258"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sidRPr="007C6258">
        <w:rPr>
          <w:rFonts w:eastAsia="宋体"/>
          <w:szCs w:val="24"/>
          <w:lang w:eastAsia="zh-CN"/>
        </w:rPr>
        <w:t>Define two different fixed MCS values per each Panels for PDSCH requirement with multi-Rx reception with fixed FRC</w:t>
      </w:r>
    </w:p>
    <w:p w14:paraId="5AF4FC03" w14:textId="015DEC2D" w:rsidR="007D692F" w:rsidRDefault="007D692F"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374F10F" w14:textId="77777777" w:rsidR="007D692F" w:rsidRPr="00EE7A49" w:rsidRDefault="007D692F"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p>
    <w:p w14:paraId="3C9B1361" w14:textId="63C7A4B6" w:rsidR="009565DA" w:rsidRPr="009565DA" w:rsidRDefault="009565DA" w:rsidP="00F2444E">
      <w:pPr>
        <w:pStyle w:val="ListParagraph"/>
        <w:numPr>
          <w:ilvl w:val="2"/>
          <w:numId w:val="1"/>
        </w:numPr>
        <w:ind w:firstLineChars="0"/>
        <w:rPr>
          <w:rFonts w:eastAsia="宋体"/>
          <w:szCs w:val="24"/>
          <w:lang w:eastAsia="zh-CN"/>
        </w:rPr>
      </w:pPr>
      <w:bookmarkStart w:id="0" w:name="_Toc149925144"/>
      <w:r w:rsidRPr="009565DA">
        <w:rPr>
          <w:rFonts w:eastAsia="宋体"/>
          <w:szCs w:val="24"/>
          <w:lang w:eastAsia="zh-CN"/>
        </w:rPr>
        <w:lastRenderedPageBreak/>
        <w:t>Agreed Doppler profiles for HST FR2 deployment with simultaneous two-panel reception are dynamic (i.e., Doppler offset is changing with time) and assume the change of the RRHs, however, the value of RTD and SNR difference defining MCSs are selected based on the fixed UE position in the deployment.</w:t>
      </w:r>
      <w:bookmarkEnd w:id="0"/>
    </w:p>
    <w:p w14:paraId="4B16498A" w14:textId="77777777" w:rsidR="007D692F" w:rsidRDefault="007D692F"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A116A71" w14:textId="708CA267" w:rsidR="0087010F" w:rsidRDefault="009565DA"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Option 1 (Nokia):</w:t>
      </w:r>
    </w:p>
    <w:p w14:paraId="5E3F4EB7" w14:textId="6F13C61A" w:rsidR="009565DA" w:rsidRDefault="009565DA" w:rsidP="00F2444E">
      <w:pPr>
        <w:pStyle w:val="ListParagraph"/>
        <w:numPr>
          <w:ilvl w:val="2"/>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R</w:t>
      </w:r>
      <w:r>
        <w:rPr>
          <w:rFonts w:eastAsia="宋体"/>
          <w:szCs w:val="24"/>
          <w:lang w:eastAsia="zh-CN"/>
        </w:rPr>
        <w:t xml:space="preserve">AN4 to consider introducing two different propagation conditions for HST FR2 PC 6 UE performance evaluation with simultaneous two-panel reception </w:t>
      </w:r>
    </w:p>
    <w:p w14:paraId="64A3B560" w14:textId="749F3015" w:rsidR="009565DA" w:rsidRDefault="009565DA" w:rsidP="00F2444E">
      <w:pPr>
        <w:pStyle w:val="ListParagraph"/>
        <w:numPr>
          <w:ilvl w:val="3"/>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W</w:t>
      </w:r>
      <w:r>
        <w:rPr>
          <w:rFonts w:eastAsia="宋体"/>
          <w:szCs w:val="24"/>
          <w:lang w:eastAsia="zh-CN"/>
        </w:rPr>
        <w:t>ith dynamic Doppler profile as agreed before</w:t>
      </w:r>
    </w:p>
    <w:p w14:paraId="1A047C49" w14:textId="5D064C63" w:rsidR="009565DA" w:rsidRDefault="009565DA" w:rsidP="00F2444E">
      <w:pPr>
        <w:pStyle w:val="ListParagraph"/>
        <w:numPr>
          <w:ilvl w:val="3"/>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W</w:t>
      </w:r>
      <w:r>
        <w:rPr>
          <w:rFonts w:eastAsia="宋体"/>
          <w:szCs w:val="24"/>
          <w:lang w:eastAsia="zh-CN"/>
        </w:rPr>
        <w:t>ith the fixed values of Doppler offset per panel matching the RTD and SNR difference, if the corresponding test is found to be needed</w:t>
      </w:r>
    </w:p>
    <w:p w14:paraId="7D22F66F" w14:textId="77777777" w:rsidR="00645977" w:rsidRDefault="00645977"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7CEC11" w14:textId="0EC497A5" w:rsidR="00645977" w:rsidRPr="008E0870" w:rsidRDefault="00EE23A5"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Moderator note: For FR2 HST with multi-Rx</w:t>
      </w:r>
      <w:r w:rsidR="002A3E95">
        <w:rPr>
          <w:rFonts w:eastAsia="宋体"/>
          <w:szCs w:val="24"/>
          <w:lang w:eastAsia="zh-CN"/>
        </w:rPr>
        <w:t xml:space="preserve"> reception</w:t>
      </w:r>
      <w:r>
        <w:rPr>
          <w:rFonts w:eastAsia="宋体"/>
          <w:szCs w:val="24"/>
          <w:lang w:eastAsia="zh-CN"/>
        </w:rPr>
        <w:t>,</w:t>
      </w:r>
      <w:r w:rsidR="002A3E95">
        <w:rPr>
          <w:rFonts w:eastAsia="宋体"/>
          <w:szCs w:val="24"/>
          <w:lang w:eastAsia="zh-CN"/>
        </w:rPr>
        <w:t xml:space="preserve"> </w:t>
      </w:r>
      <w:r>
        <w:rPr>
          <w:rFonts w:eastAsia="宋体"/>
          <w:szCs w:val="24"/>
          <w:lang w:eastAsia="zh-CN"/>
        </w:rPr>
        <w:t xml:space="preserve">separate processing </w:t>
      </w:r>
      <w:r w:rsidR="002A3E95">
        <w:rPr>
          <w:rFonts w:eastAsia="宋体"/>
          <w:szCs w:val="24"/>
          <w:lang w:eastAsia="zh-CN"/>
        </w:rPr>
        <w:t>was</w:t>
      </w:r>
      <w:r>
        <w:rPr>
          <w:rFonts w:eastAsia="宋体"/>
          <w:szCs w:val="24"/>
          <w:lang w:eastAsia="zh-CN"/>
        </w:rPr>
        <w:t xml:space="preserve"> agreed for each panel. The intention of involving two different fixed MCS is to reflect the power difference of two transmitted PDSCH received by each Panel. And</w:t>
      </w:r>
      <w:r w:rsidR="00486CA6">
        <w:rPr>
          <w:rFonts w:eastAsia="宋体"/>
          <w:szCs w:val="24"/>
          <w:lang w:eastAsia="zh-CN"/>
        </w:rPr>
        <w:t xml:space="preserve"> the</w:t>
      </w:r>
      <w:r>
        <w:rPr>
          <w:rFonts w:eastAsia="宋体"/>
          <w:szCs w:val="24"/>
          <w:lang w:eastAsia="zh-CN"/>
        </w:rPr>
        <w:t xml:space="preserve"> intention of involving RTD is to</w:t>
      </w:r>
      <w:r w:rsidR="00486CA6">
        <w:rPr>
          <w:rFonts w:eastAsia="宋体"/>
          <w:szCs w:val="24"/>
          <w:lang w:eastAsia="zh-CN"/>
        </w:rPr>
        <w:t xml:space="preserve"> reflect the relative timing difference of two received PDSCH and to verify FR2 PC6 with multi-Rx reception simultaneously.</w:t>
      </w:r>
      <w:r w:rsidR="008E0870">
        <w:rPr>
          <w:rFonts w:eastAsia="宋体"/>
          <w:szCs w:val="24"/>
          <w:lang w:eastAsia="zh-CN"/>
        </w:rPr>
        <w:t xml:space="preserve"> </w:t>
      </w:r>
      <w:r w:rsidR="00486CA6" w:rsidRPr="008E0870">
        <w:rPr>
          <w:szCs w:val="24"/>
          <w:lang w:eastAsia="zh-CN"/>
        </w:rPr>
        <w:t>From moderator perspective, RAN4 has discussed the channel modelling with several meetings, to move forward, suggest to k</w:t>
      </w:r>
      <w:r w:rsidR="009565DA" w:rsidRPr="008E0870">
        <w:rPr>
          <w:szCs w:val="24"/>
          <w:lang w:eastAsia="zh-CN"/>
        </w:rPr>
        <w:t>eep the previous agreements</w:t>
      </w:r>
      <w:r w:rsidR="00486CA6" w:rsidRPr="008E0870">
        <w:rPr>
          <w:szCs w:val="24"/>
          <w:lang w:eastAsia="zh-CN"/>
        </w:rPr>
        <w:t xml:space="preserve"> as</w:t>
      </w:r>
    </w:p>
    <w:p w14:paraId="34F04AA7" w14:textId="18B7E43C" w:rsidR="00486CA6" w:rsidRDefault="00486CA6" w:rsidP="00F2444E">
      <w:pPr>
        <w:pStyle w:val="ListParagraph"/>
        <w:numPr>
          <w:ilvl w:val="2"/>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C</w:t>
      </w:r>
      <w:r>
        <w:rPr>
          <w:rFonts w:eastAsia="宋体"/>
          <w:szCs w:val="24"/>
          <w:lang w:eastAsia="zh-CN"/>
        </w:rPr>
        <w:t xml:space="preserve">hannel Modelling </w:t>
      </w:r>
    </w:p>
    <w:p w14:paraId="6F1B7C81" w14:textId="4867107C" w:rsidR="007C6258" w:rsidRDefault="007C6258" w:rsidP="00F2444E">
      <w:pPr>
        <w:pStyle w:val="ListParagraph"/>
        <w:numPr>
          <w:ilvl w:val="3"/>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N</w:t>
      </w:r>
      <w:r>
        <w:rPr>
          <w:rFonts w:eastAsia="宋体"/>
          <w:szCs w:val="24"/>
          <w:lang w:eastAsia="zh-CN"/>
        </w:rPr>
        <w:t>o need to model the relative propagation delay from visible RRH into the channel modelling</w:t>
      </w:r>
    </w:p>
    <w:p w14:paraId="3687C2B7" w14:textId="77777777" w:rsidR="007C6258" w:rsidRPr="007C6258" w:rsidRDefault="007C6258" w:rsidP="00F2444E">
      <w:pPr>
        <w:pStyle w:val="ListParagraph"/>
        <w:numPr>
          <w:ilvl w:val="3"/>
          <w:numId w:val="1"/>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 xml:space="preserve">Do not consider the relative power profile modelling based on FR2 HST UE location for HST FR2 scenario to specify PDSCH requirement with multi-Rx </w:t>
      </w:r>
      <w:r w:rsidRPr="007C6258">
        <w:rPr>
          <w:rFonts w:eastAsia="宋体"/>
          <w:szCs w:val="24"/>
          <w:lang w:eastAsia="zh-CN"/>
        </w:rPr>
        <w:t>simultaneous reception</w:t>
      </w:r>
    </w:p>
    <w:p w14:paraId="0C855880" w14:textId="77777777" w:rsidR="00486CA6" w:rsidRDefault="00486CA6" w:rsidP="00F2444E">
      <w:pPr>
        <w:pStyle w:val="ListParagraph"/>
        <w:numPr>
          <w:ilvl w:val="2"/>
          <w:numId w:val="1"/>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 xml:space="preserve">Requirement introduced </w:t>
      </w:r>
    </w:p>
    <w:p w14:paraId="339949CD" w14:textId="77777777" w:rsidR="00486CA6" w:rsidRPr="007C6258" w:rsidRDefault="00486CA6" w:rsidP="00F2444E">
      <w:pPr>
        <w:pStyle w:val="ListParagraph"/>
        <w:numPr>
          <w:ilvl w:val="3"/>
          <w:numId w:val="1"/>
        </w:numPr>
        <w:overflowPunct/>
        <w:autoSpaceDE/>
        <w:autoSpaceDN/>
        <w:adjustRightInd/>
        <w:spacing w:after="120"/>
        <w:ind w:firstLineChars="0"/>
        <w:jc w:val="both"/>
        <w:textAlignment w:val="auto"/>
        <w:rPr>
          <w:rFonts w:eastAsia="宋体"/>
          <w:szCs w:val="24"/>
          <w:lang w:eastAsia="zh-CN"/>
        </w:rPr>
      </w:pPr>
      <w:r w:rsidRPr="007C6258">
        <w:rPr>
          <w:rFonts w:eastAsia="宋体"/>
          <w:szCs w:val="24"/>
          <w:lang w:eastAsia="zh-CN"/>
        </w:rPr>
        <w:t>Introduce RTD in the FR2 HST PDSCH requirement between the different RX panels. Discuss RTD value based on evaluation.</w:t>
      </w:r>
    </w:p>
    <w:p w14:paraId="1AB10089" w14:textId="77777777" w:rsidR="00486CA6" w:rsidRPr="00EE23A5" w:rsidRDefault="00486CA6" w:rsidP="00F2444E">
      <w:pPr>
        <w:pStyle w:val="ListParagraph"/>
        <w:numPr>
          <w:ilvl w:val="3"/>
          <w:numId w:val="1"/>
        </w:numPr>
        <w:overflowPunct/>
        <w:autoSpaceDE/>
        <w:autoSpaceDN/>
        <w:adjustRightInd/>
        <w:spacing w:after="120"/>
        <w:ind w:firstLineChars="0"/>
        <w:jc w:val="both"/>
        <w:textAlignment w:val="auto"/>
        <w:rPr>
          <w:rFonts w:eastAsia="宋体"/>
          <w:szCs w:val="24"/>
          <w:lang w:eastAsia="zh-CN"/>
        </w:rPr>
      </w:pPr>
      <w:r w:rsidRPr="007C6258">
        <w:rPr>
          <w:rFonts w:eastAsia="宋体"/>
          <w:szCs w:val="24"/>
          <w:lang w:eastAsia="zh-CN"/>
        </w:rPr>
        <w:t>Define two different fixed MCS values per each Panels for PDSCH requirement with multi-Rx reception with fixed FRC</w:t>
      </w:r>
    </w:p>
    <w:p w14:paraId="52EEABAF" w14:textId="2F33769B" w:rsidR="00D83E03" w:rsidRDefault="00D83E03" w:rsidP="005B4802">
      <w:pPr>
        <w:rPr>
          <w:color w:val="0070C0"/>
          <w:lang w:eastAsia="zh-CN"/>
        </w:rPr>
      </w:pPr>
    </w:p>
    <w:p w14:paraId="2082F151" w14:textId="61A5D93D" w:rsidR="004F0F98" w:rsidRPr="00C96957" w:rsidRDefault="004F0F98" w:rsidP="004F0F98">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1-2</w:t>
      </w:r>
      <w:r w:rsidRPr="0001652B">
        <w:rPr>
          <w:b/>
          <w:u w:val="single"/>
          <w:lang w:eastAsia="ko-KR"/>
        </w:rPr>
        <w:t xml:space="preserve">: </w:t>
      </w:r>
      <w:r w:rsidR="00D83E03">
        <w:rPr>
          <w:b/>
          <w:u w:val="single"/>
          <w:lang w:eastAsia="ko-KR"/>
        </w:rPr>
        <w:t>A</w:t>
      </w:r>
      <w:r w:rsidR="00D83E03" w:rsidRPr="00D83E03">
        <w:rPr>
          <w:b/>
          <w:u w:val="single"/>
          <w:lang w:eastAsia="ko-KR"/>
        </w:rPr>
        <w:t>bbreviation</w:t>
      </w:r>
      <w:r w:rsidR="00D83E03">
        <w:rPr>
          <w:b/>
          <w:u w:val="single"/>
          <w:lang w:eastAsia="ko-KR"/>
        </w:rPr>
        <w:t xml:space="preserve"> of</w:t>
      </w:r>
      <w:r w:rsidR="002A3E95">
        <w:rPr>
          <w:b/>
          <w:u w:val="single"/>
          <w:lang w:eastAsia="ko-KR"/>
        </w:rPr>
        <w:t xml:space="preserve"> Channel model introduced for FR2 HST with multi-Rx reception  </w:t>
      </w:r>
    </w:p>
    <w:p w14:paraId="33C9F1FE" w14:textId="2C62C056" w:rsidR="000A42BC" w:rsidRDefault="000A42BC"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w:t>
      </w:r>
    </w:p>
    <w:p w14:paraId="1C29B9E6" w14:textId="4EF55C78" w:rsidR="000A42BC" w:rsidRDefault="000A42BC"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In Rel-17 FR2 HST, the channel Models for both FR2 HST DPS </w:t>
      </w:r>
      <w:r w:rsidR="00A003D0">
        <w:rPr>
          <w:rFonts w:eastAsia="宋体"/>
          <w:szCs w:val="24"/>
          <w:lang w:eastAsia="zh-CN"/>
        </w:rPr>
        <w:t xml:space="preserve">unidirectional scenario for scenario A and FR2 HST DPS bidirectional scenario for scenario B were introduced with the following </w:t>
      </w:r>
      <w:r w:rsidR="00A003D0" w:rsidRPr="00A003D0">
        <w:rPr>
          <w:rFonts w:eastAsia="宋体"/>
          <w:szCs w:val="24"/>
          <w:lang w:eastAsia="zh-CN"/>
        </w:rPr>
        <w:t>abbreviation</w:t>
      </w:r>
    </w:p>
    <w:p w14:paraId="35E951B1" w14:textId="1AF12836" w:rsidR="00A003D0" w:rsidRPr="00A003D0" w:rsidRDefault="00A003D0" w:rsidP="00A003D0">
      <w:pPr>
        <w:spacing w:after="120"/>
        <w:ind w:firstLineChars="1310" w:firstLine="2620"/>
        <w:rPr>
          <w:szCs w:val="24"/>
          <w:lang w:val="x-none" w:eastAsia="zh-CN"/>
        </w:rPr>
      </w:pPr>
      <w:r w:rsidRPr="00A003D0">
        <w:rPr>
          <w:szCs w:val="24"/>
          <w:lang w:val="x-none" w:eastAsia="zh-CN"/>
        </w:rPr>
        <w:t>Table B.3.4.1-1: FR2 HST-DPS Unidirectional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A003D0" w:rsidRPr="00384924" w14:paraId="617F9C0E" w14:textId="77777777" w:rsidTr="00A003D0">
        <w:trPr>
          <w:trHeight w:val="240"/>
          <w:jc w:val="center"/>
        </w:trPr>
        <w:tc>
          <w:tcPr>
            <w:tcW w:w="1838" w:type="dxa"/>
            <w:vMerge w:val="restart"/>
            <w:vAlign w:val="center"/>
          </w:tcPr>
          <w:p w14:paraId="65BCD594" w14:textId="77777777" w:rsidR="00A003D0" w:rsidRPr="00384924" w:rsidRDefault="00A003D0" w:rsidP="00364CE4">
            <w:pPr>
              <w:pStyle w:val="TAH"/>
              <w:rPr>
                <w:rFonts w:eastAsia="?? ??"/>
                <w:lang w:eastAsia="ja-JP"/>
              </w:rPr>
            </w:pPr>
            <w:r w:rsidRPr="00384924">
              <w:rPr>
                <w:rFonts w:eastAsia="?? ??"/>
                <w:lang w:eastAsia="ja-JP"/>
              </w:rPr>
              <w:t>Parameter</w:t>
            </w:r>
          </w:p>
        </w:tc>
        <w:tc>
          <w:tcPr>
            <w:tcW w:w="2835" w:type="dxa"/>
            <w:tcBorders>
              <w:bottom w:val="nil"/>
            </w:tcBorders>
            <w:vAlign w:val="center"/>
          </w:tcPr>
          <w:p w14:paraId="185A7678" w14:textId="77777777" w:rsidR="00A003D0" w:rsidRPr="00384924" w:rsidRDefault="00A003D0" w:rsidP="00364CE4">
            <w:pPr>
              <w:pStyle w:val="TAH"/>
              <w:rPr>
                <w:rFonts w:eastAsia="?? ??"/>
                <w:lang w:eastAsia="ja-JP"/>
              </w:rPr>
            </w:pPr>
            <w:r w:rsidRPr="00384924">
              <w:rPr>
                <w:lang w:eastAsia="ja-JP"/>
              </w:rPr>
              <w:t>Value</w:t>
            </w:r>
          </w:p>
        </w:tc>
      </w:tr>
      <w:tr w:rsidR="00A003D0" w:rsidRPr="00384924" w14:paraId="1555B595" w14:textId="77777777" w:rsidTr="00A003D0">
        <w:trPr>
          <w:trHeight w:val="240"/>
          <w:jc w:val="center"/>
        </w:trPr>
        <w:tc>
          <w:tcPr>
            <w:tcW w:w="1838" w:type="dxa"/>
            <w:vMerge/>
            <w:tcBorders>
              <w:bottom w:val="nil"/>
            </w:tcBorders>
            <w:vAlign w:val="center"/>
          </w:tcPr>
          <w:p w14:paraId="7792A358" w14:textId="77777777" w:rsidR="00A003D0" w:rsidRPr="00384924" w:rsidRDefault="00A003D0" w:rsidP="00364CE4">
            <w:pPr>
              <w:pStyle w:val="TAH"/>
              <w:rPr>
                <w:rFonts w:eastAsia="?? ??"/>
                <w:lang w:eastAsia="ja-JP"/>
              </w:rPr>
            </w:pPr>
          </w:p>
        </w:tc>
        <w:tc>
          <w:tcPr>
            <w:tcW w:w="2835" w:type="dxa"/>
            <w:tcBorders>
              <w:bottom w:val="nil"/>
            </w:tcBorders>
            <w:vAlign w:val="center"/>
          </w:tcPr>
          <w:p w14:paraId="4F915423" w14:textId="77777777" w:rsidR="00A003D0" w:rsidRPr="00384924" w:rsidRDefault="00A003D0" w:rsidP="00364CE4">
            <w:pPr>
              <w:pStyle w:val="TAH"/>
              <w:rPr>
                <w:lang w:eastAsia="ja-JP"/>
              </w:rPr>
            </w:pPr>
            <w:r w:rsidRPr="00D83E03">
              <w:rPr>
                <w:highlight w:val="yellow"/>
                <w:lang w:eastAsia="ja-JP"/>
              </w:rPr>
              <w:t>HST-DPS-FR2-UNI-A</w:t>
            </w:r>
          </w:p>
        </w:tc>
      </w:tr>
      <w:tr w:rsidR="00A003D0" w:rsidRPr="00384924" w14:paraId="21C2DE1A" w14:textId="77777777" w:rsidTr="00A003D0">
        <w:trPr>
          <w:cantSplit/>
          <w:trHeight w:val="70"/>
          <w:jc w:val="center"/>
        </w:trPr>
        <w:tc>
          <w:tcPr>
            <w:tcW w:w="1838" w:type="dxa"/>
            <w:vAlign w:val="center"/>
          </w:tcPr>
          <w:p w14:paraId="1423DA11" w14:textId="77777777" w:rsidR="00A003D0" w:rsidRPr="00384924" w:rsidRDefault="00D96F0E" w:rsidP="00364CE4">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3E7175D9" w14:textId="77777777" w:rsidR="00A003D0" w:rsidRPr="00384924" w:rsidRDefault="00A003D0" w:rsidP="00364CE4">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A003D0" w:rsidRPr="00384924" w14:paraId="633B65B3" w14:textId="77777777" w:rsidTr="00A003D0">
        <w:trPr>
          <w:cantSplit/>
          <w:trHeight w:val="70"/>
          <w:jc w:val="center"/>
        </w:trPr>
        <w:tc>
          <w:tcPr>
            <w:tcW w:w="1838" w:type="dxa"/>
            <w:vAlign w:val="center"/>
          </w:tcPr>
          <w:p w14:paraId="4BCF3DDF" w14:textId="77777777" w:rsidR="00A003D0" w:rsidRDefault="00D96F0E" w:rsidP="00364CE4">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68857737" w14:textId="77777777" w:rsidR="00A003D0" w:rsidRPr="00384924" w:rsidRDefault="00A003D0" w:rsidP="00364CE4">
            <w:pPr>
              <w:pStyle w:val="TAC"/>
              <w:rPr>
                <w:rFonts w:eastAsia="?? ??" w:cs="v5.0.0"/>
                <w:lang w:eastAsia="ja-JP"/>
              </w:rPr>
            </w:pPr>
            <w:r w:rsidRPr="00D20AE7">
              <w:rPr>
                <w:rFonts w:eastAsia="?? ??" w:cs="v5.0.0"/>
                <w:lang w:eastAsia="ja-JP"/>
              </w:rPr>
              <w:t>10</w:t>
            </w:r>
            <w:r>
              <w:rPr>
                <w:rFonts w:eastAsia="?? ??" w:cs="v5.0.0"/>
                <w:lang w:eastAsia="ja-JP"/>
              </w:rPr>
              <w:t xml:space="preserve"> m</w:t>
            </w:r>
          </w:p>
        </w:tc>
      </w:tr>
      <w:tr w:rsidR="00A003D0" w:rsidRPr="00384924" w14:paraId="793EDCDF" w14:textId="77777777" w:rsidTr="00A003D0">
        <w:trPr>
          <w:cantSplit/>
          <w:trHeight w:val="70"/>
          <w:jc w:val="center"/>
        </w:trPr>
        <w:tc>
          <w:tcPr>
            <w:tcW w:w="1838" w:type="dxa"/>
            <w:vAlign w:val="center"/>
          </w:tcPr>
          <w:p w14:paraId="78B9735E" w14:textId="77777777" w:rsidR="00A003D0" w:rsidRPr="00384924" w:rsidRDefault="00D96F0E" w:rsidP="00364CE4">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7D8BDA33" w14:textId="77777777" w:rsidR="00A003D0" w:rsidRPr="00384924" w:rsidRDefault="00A003D0" w:rsidP="00364CE4">
            <w:pPr>
              <w:pStyle w:val="TAC"/>
              <w:rPr>
                <w:rFonts w:eastAsia="?? ??" w:cs="v5.0.0"/>
                <w:lang w:eastAsia="ja-JP"/>
              </w:rPr>
            </w:pPr>
            <w:r>
              <w:rPr>
                <w:rFonts w:eastAsia="?? ??" w:cs="v5.0.0"/>
                <w:lang w:eastAsia="ja-JP"/>
              </w:rPr>
              <w:t xml:space="preserve">10 </w:t>
            </w:r>
            <w:r w:rsidRPr="00384924">
              <w:rPr>
                <w:rFonts w:eastAsia="?? ??" w:cs="v5.0.0"/>
                <w:lang w:eastAsia="ja-JP"/>
              </w:rPr>
              <w:t>m</w:t>
            </w:r>
          </w:p>
        </w:tc>
      </w:tr>
      <w:tr w:rsidR="00A003D0" w:rsidRPr="00384924" w14:paraId="09057FB8" w14:textId="77777777" w:rsidTr="00A003D0">
        <w:trPr>
          <w:cantSplit/>
          <w:trHeight w:val="70"/>
          <w:jc w:val="center"/>
        </w:trPr>
        <w:tc>
          <w:tcPr>
            <w:tcW w:w="1838" w:type="dxa"/>
            <w:vAlign w:val="center"/>
          </w:tcPr>
          <w:p w14:paraId="7BAC4B13" w14:textId="77777777" w:rsidR="00A003D0" w:rsidRPr="00384924" w:rsidRDefault="00A003D0" w:rsidP="00364CE4">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1BC8FFAE" w14:textId="77777777" w:rsidR="00A003D0" w:rsidRPr="00384924" w:rsidRDefault="00A003D0" w:rsidP="00364CE4">
            <w:pPr>
              <w:pStyle w:val="TAC"/>
              <w:rPr>
                <w:rFonts w:eastAsia="?? ??" w:cs="v5.0.0"/>
                <w:lang w:eastAsia="ja-JP"/>
              </w:rPr>
            </w:pPr>
            <w:r>
              <w:rPr>
                <w:rFonts w:eastAsia="?? ??" w:cs="v5.0.0"/>
                <w:lang w:eastAsia="ja-JP"/>
              </w:rPr>
              <w:t>3</w:t>
            </w:r>
            <w:r w:rsidRPr="00384924">
              <w:rPr>
                <w:rFonts w:eastAsia="?? ??" w:cs="v5.0.0"/>
                <w:lang w:eastAsia="ja-JP"/>
              </w:rPr>
              <w:t>50 km/h</w:t>
            </w:r>
          </w:p>
        </w:tc>
      </w:tr>
      <w:tr w:rsidR="00A003D0" w:rsidRPr="00384924" w14:paraId="638DE7A6" w14:textId="77777777" w:rsidTr="00A003D0">
        <w:trPr>
          <w:cantSplit/>
          <w:trHeight w:val="70"/>
          <w:jc w:val="center"/>
        </w:trPr>
        <w:tc>
          <w:tcPr>
            <w:tcW w:w="1838" w:type="dxa"/>
            <w:vAlign w:val="center"/>
          </w:tcPr>
          <w:p w14:paraId="33017097" w14:textId="77777777" w:rsidR="00A003D0" w:rsidRPr="00384924" w:rsidRDefault="00D96F0E" w:rsidP="00364CE4">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594913EA" w14:textId="77777777" w:rsidR="00A003D0" w:rsidRPr="00384924" w:rsidRDefault="00A003D0" w:rsidP="00364CE4">
            <w:pPr>
              <w:pStyle w:val="TAC"/>
              <w:rPr>
                <w:rFonts w:eastAsia="?? ??" w:cs="v5.0.0"/>
                <w:lang w:eastAsia="ja-JP"/>
              </w:rPr>
            </w:pPr>
            <w:r w:rsidRPr="00857E5F">
              <w:rPr>
                <w:rFonts w:cs="v5.0.0"/>
                <w:lang w:eastAsia="zh-CN"/>
              </w:rPr>
              <w:t>9722</w:t>
            </w:r>
            <w:r>
              <w:rPr>
                <w:rFonts w:cs="v5.0.0"/>
                <w:lang w:eastAsia="zh-CN"/>
              </w:rPr>
              <w:t xml:space="preserve"> Hz</w:t>
            </w:r>
          </w:p>
        </w:tc>
      </w:tr>
    </w:tbl>
    <w:p w14:paraId="454AA430" w14:textId="096E1AB5" w:rsidR="00A003D0" w:rsidRDefault="00A003D0" w:rsidP="00A003D0">
      <w:pPr>
        <w:pStyle w:val="ListParagraph"/>
        <w:overflowPunct/>
        <w:autoSpaceDE/>
        <w:autoSpaceDN/>
        <w:adjustRightInd/>
        <w:spacing w:after="120"/>
        <w:ind w:left="1440" w:firstLineChars="0" w:firstLine="0"/>
        <w:jc w:val="both"/>
        <w:textAlignment w:val="auto"/>
        <w:rPr>
          <w:rFonts w:eastAsia="宋体"/>
          <w:szCs w:val="24"/>
          <w:lang w:eastAsia="zh-CN"/>
        </w:rPr>
      </w:pPr>
    </w:p>
    <w:p w14:paraId="3E8D6888" w14:textId="15D1DCB9" w:rsidR="00A003D0" w:rsidRPr="00A003D0" w:rsidRDefault="00A003D0" w:rsidP="00A003D0">
      <w:pPr>
        <w:spacing w:after="120"/>
        <w:ind w:firstLineChars="1310" w:firstLine="2620"/>
        <w:rPr>
          <w:szCs w:val="24"/>
          <w:lang w:val="x-none" w:eastAsia="zh-CN"/>
        </w:rPr>
      </w:pPr>
      <w:r w:rsidRPr="00A003D0">
        <w:rPr>
          <w:szCs w:val="24"/>
          <w:lang w:val="x-none" w:eastAsia="zh-CN"/>
        </w:rPr>
        <w:t>Table B.3.4.</w:t>
      </w:r>
      <w:r>
        <w:rPr>
          <w:szCs w:val="24"/>
          <w:lang w:val="x-none" w:eastAsia="zh-CN"/>
        </w:rPr>
        <w:t>2</w:t>
      </w:r>
      <w:r w:rsidRPr="00A003D0">
        <w:rPr>
          <w:szCs w:val="24"/>
          <w:lang w:val="x-none" w:eastAsia="zh-CN"/>
        </w:rPr>
        <w:t xml:space="preserve">-1: FR2 HST-DPS </w:t>
      </w:r>
      <w:r>
        <w:rPr>
          <w:szCs w:val="24"/>
          <w:lang w:val="x-none" w:eastAsia="zh-CN"/>
        </w:rPr>
        <w:t>Bidirectional</w:t>
      </w:r>
      <w:r w:rsidRPr="00A003D0">
        <w:rPr>
          <w:szCs w:val="24"/>
          <w:lang w:val="x-none" w:eastAsia="zh-CN"/>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A003D0" w:rsidRPr="00384924" w14:paraId="6B3958DD" w14:textId="77777777" w:rsidTr="00364CE4">
        <w:trPr>
          <w:trHeight w:val="240"/>
          <w:jc w:val="center"/>
        </w:trPr>
        <w:tc>
          <w:tcPr>
            <w:tcW w:w="1838" w:type="dxa"/>
            <w:vMerge w:val="restart"/>
            <w:vAlign w:val="center"/>
          </w:tcPr>
          <w:p w14:paraId="51EFFD66" w14:textId="77777777" w:rsidR="00A003D0" w:rsidRPr="00384924" w:rsidRDefault="00A003D0" w:rsidP="00364CE4">
            <w:pPr>
              <w:pStyle w:val="TAH"/>
              <w:rPr>
                <w:rFonts w:eastAsia="?? ??"/>
                <w:lang w:eastAsia="ja-JP"/>
              </w:rPr>
            </w:pPr>
            <w:r w:rsidRPr="00384924">
              <w:rPr>
                <w:rFonts w:eastAsia="?? ??"/>
                <w:lang w:eastAsia="ja-JP"/>
              </w:rPr>
              <w:lastRenderedPageBreak/>
              <w:t>Parameter</w:t>
            </w:r>
          </w:p>
        </w:tc>
        <w:tc>
          <w:tcPr>
            <w:tcW w:w="2835" w:type="dxa"/>
            <w:tcBorders>
              <w:bottom w:val="nil"/>
            </w:tcBorders>
            <w:vAlign w:val="center"/>
          </w:tcPr>
          <w:p w14:paraId="7ED923A4" w14:textId="77777777" w:rsidR="00A003D0" w:rsidRPr="00384924" w:rsidRDefault="00A003D0" w:rsidP="00364CE4">
            <w:pPr>
              <w:pStyle w:val="TAH"/>
              <w:rPr>
                <w:rFonts w:eastAsia="?? ??"/>
                <w:lang w:eastAsia="ja-JP"/>
              </w:rPr>
            </w:pPr>
            <w:r w:rsidRPr="00384924">
              <w:rPr>
                <w:lang w:eastAsia="ja-JP"/>
              </w:rPr>
              <w:t>Value</w:t>
            </w:r>
          </w:p>
        </w:tc>
      </w:tr>
      <w:tr w:rsidR="00A003D0" w:rsidRPr="00384924" w14:paraId="0DE42164" w14:textId="77777777" w:rsidTr="00364CE4">
        <w:trPr>
          <w:trHeight w:val="240"/>
          <w:jc w:val="center"/>
        </w:trPr>
        <w:tc>
          <w:tcPr>
            <w:tcW w:w="1838" w:type="dxa"/>
            <w:vMerge/>
            <w:tcBorders>
              <w:bottom w:val="nil"/>
            </w:tcBorders>
            <w:vAlign w:val="center"/>
          </w:tcPr>
          <w:p w14:paraId="12131418" w14:textId="77777777" w:rsidR="00A003D0" w:rsidRPr="00384924" w:rsidRDefault="00A003D0" w:rsidP="00364CE4">
            <w:pPr>
              <w:pStyle w:val="TAH"/>
              <w:rPr>
                <w:rFonts w:eastAsia="?? ??"/>
                <w:lang w:eastAsia="ja-JP"/>
              </w:rPr>
            </w:pPr>
          </w:p>
        </w:tc>
        <w:tc>
          <w:tcPr>
            <w:tcW w:w="2835" w:type="dxa"/>
            <w:tcBorders>
              <w:bottom w:val="nil"/>
            </w:tcBorders>
            <w:vAlign w:val="center"/>
          </w:tcPr>
          <w:p w14:paraId="00F68F4D" w14:textId="439B40D2" w:rsidR="00A003D0" w:rsidRPr="00384924" w:rsidRDefault="00A003D0" w:rsidP="00364CE4">
            <w:pPr>
              <w:pStyle w:val="TAH"/>
              <w:rPr>
                <w:lang w:eastAsia="ja-JP"/>
              </w:rPr>
            </w:pPr>
            <w:r w:rsidRPr="00D83E03">
              <w:rPr>
                <w:highlight w:val="yellow"/>
                <w:lang w:eastAsia="ja-JP"/>
              </w:rPr>
              <w:t>HST-DPS-FR2-BI-B</w:t>
            </w:r>
          </w:p>
        </w:tc>
      </w:tr>
      <w:tr w:rsidR="00A003D0" w:rsidRPr="00384924" w14:paraId="1F13493E" w14:textId="77777777" w:rsidTr="00364CE4">
        <w:trPr>
          <w:cantSplit/>
          <w:trHeight w:val="70"/>
          <w:jc w:val="center"/>
        </w:trPr>
        <w:tc>
          <w:tcPr>
            <w:tcW w:w="1838" w:type="dxa"/>
            <w:vAlign w:val="center"/>
          </w:tcPr>
          <w:p w14:paraId="03E1B773" w14:textId="77777777" w:rsidR="00A003D0" w:rsidRPr="00384924" w:rsidRDefault="00D96F0E" w:rsidP="00364CE4">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054765A6" w14:textId="77777777" w:rsidR="00A003D0" w:rsidRPr="00384924" w:rsidRDefault="00A003D0" w:rsidP="00364CE4">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A003D0" w:rsidRPr="00384924" w14:paraId="55781111" w14:textId="77777777" w:rsidTr="00364CE4">
        <w:trPr>
          <w:cantSplit/>
          <w:trHeight w:val="70"/>
          <w:jc w:val="center"/>
        </w:trPr>
        <w:tc>
          <w:tcPr>
            <w:tcW w:w="1838" w:type="dxa"/>
            <w:vAlign w:val="center"/>
          </w:tcPr>
          <w:p w14:paraId="071F6C60" w14:textId="77777777" w:rsidR="00A003D0" w:rsidRPr="00384924" w:rsidRDefault="00D96F0E" w:rsidP="00364CE4">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5B8D440A" w14:textId="2F0D56F6" w:rsidR="00A003D0" w:rsidRPr="00384924" w:rsidRDefault="00A003D0" w:rsidP="00364CE4">
            <w:pPr>
              <w:pStyle w:val="TAC"/>
              <w:rPr>
                <w:rFonts w:eastAsia="?? ??" w:cs="v5.0.0"/>
                <w:lang w:eastAsia="ja-JP"/>
              </w:rPr>
            </w:pPr>
            <w:r>
              <w:rPr>
                <w:rFonts w:eastAsia="?? ??" w:cs="v5.0.0"/>
                <w:lang w:eastAsia="ja-JP"/>
              </w:rPr>
              <w:t xml:space="preserve">150 </w:t>
            </w:r>
            <w:r w:rsidRPr="00384924">
              <w:rPr>
                <w:rFonts w:eastAsia="?? ??" w:cs="v5.0.0"/>
                <w:lang w:eastAsia="ja-JP"/>
              </w:rPr>
              <w:t>m</w:t>
            </w:r>
          </w:p>
        </w:tc>
      </w:tr>
      <w:tr w:rsidR="00A003D0" w:rsidRPr="00384924" w14:paraId="311610C6" w14:textId="77777777" w:rsidTr="00364CE4">
        <w:trPr>
          <w:cantSplit/>
          <w:trHeight w:val="70"/>
          <w:jc w:val="center"/>
        </w:trPr>
        <w:tc>
          <w:tcPr>
            <w:tcW w:w="1838" w:type="dxa"/>
            <w:vAlign w:val="center"/>
          </w:tcPr>
          <w:p w14:paraId="7A33A66B" w14:textId="77777777" w:rsidR="00A003D0" w:rsidRPr="00384924" w:rsidRDefault="00A003D0" w:rsidP="00364CE4">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2A8450A2" w14:textId="77777777" w:rsidR="00A003D0" w:rsidRPr="00384924" w:rsidRDefault="00A003D0" w:rsidP="00364CE4">
            <w:pPr>
              <w:pStyle w:val="TAC"/>
              <w:rPr>
                <w:rFonts w:eastAsia="?? ??" w:cs="v5.0.0"/>
                <w:lang w:eastAsia="ja-JP"/>
              </w:rPr>
            </w:pPr>
            <w:r>
              <w:rPr>
                <w:rFonts w:eastAsia="?? ??" w:cs="v5.0.0"/>
                <w:lang w:eastAsia="ja-JP"/>
              </w:rPr>
              <w:t>3</w:t>
            </w:r>
            <w:r w:rsidRPr="00384924">
              <w:rPr>
                <w:rFonts w:eastAsia="?? ??" w:cs="v5.0.0"/>
                <w:lang w:eastAsia="ja-JP"/>
              </w:rPr>
              <w:t>50 km/h</w:t>
            </w:r>
          </w:p>
        </w:tc>
      </w:tr>
      <w:tr w:rsidR="00A003D0" w:rsidRPr="00384924" w14:paraId="128C00AF" w14:textId="77777777" w:rsidTr="00364CE4">
        <w:trPr>
          <w:cantSplit/>
          <w:trHeight w:val="70"/>
          <w:jc w:val="center"/>
        </w:trPr>
        <w:tc>
          <w:tcPr>
            <w:tcW w:w="1838" w:type="dxa"/>
            <w:vAlign w:val="center"/>
          </w:tcPr>
          <w:p w14:paraId="368E3F11" w14:textId="77777777" w:rsidR="00A003D0" w:rsidRPr="00384924" w:rsidRDefault="00D96F0E" w:rsidP="00364CE4">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0A163F6D" w14:textId="77777777" w:rsidR="00A003D0" w:rsidRPr="00384924" w:rsidRDefault="00A003D0" w:rsidP="00364CE4">
            <w:pPr>
              <w:pStyle w:val="TAC"/>
              <w:rPr>
                <w:rFonts w:eastAsia="?? ??" w:cs="v5.0.0"/>
                <w:lang w:eastAsia="ja-JP"/>
              </w:rPr>
            </w:pPr>
            <w:r w:rsidRPr="00857E5F">
              <w:rPr>
                <w:rFonts w:cs="v5.0.0"/>
                <w:lang w:eastAsia="zh-CN"/>
              </w:rPr>
              <w:t>9722</w:t>
            </w:r>
            <w:r>
              <w:rPr>
                <w:rFonts w:cs="v5.0.0"/>
                <w:lang w:eastAsia="zh-CN"/>
              </w:rPr>
              <w:t xml:space="preserve"> Hz</w:t>
            </w:r>
          </w:p>
        </w:tc>
      </w:tr>
    </w:tbl>
    <w:p w14:paraId="07A2BE60" w14:textId="77777777" w:rsidR="00A003D0" w:rsidRPr="00D83E03" w:rsidRDefault="00A003D0" w:rsidP="00D83E03">
      <w:pPr>
        <w:spacing w:after="120"/>
        <w:jc w:val="both"/>
        <w:rPr>
          <w:szCs w:val="24"/>
          <w:lang w:eastAsia="zh-CN"/>
        </w:rPr>
      </w:pPr>
    </w:p>
    <w:p w14:paraId="126F6FA5" w14:textId="5804309E" w:rsidR="002A3E95" w:rsidRDefault="002A3E95"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81AC5BC" w14:textId="2B8D5617" w:rsidR="002A3E95" w:rsidRDefault="002A3E95"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Option 1 (Samsung): Draft CR </w:t>
      </w:r>
      <w:r w:rsidRPr="00846CFA">
        <w:rPr>
          <w:rFonts w:eastAsiaTheme="minorEastAsia"/>
          <w:lang w:val="en-US" w:eastAsia="zh-CN"/>
        </w:rPr>
        <w:t>channel model on Rel-18 FR2 HST demodulation requirement</w:t>
      </w:r>
      <w:r>
        <w:rPr>
          <w:rFonts w:eastAsiaTheme="minorEastAsia"/>
          <w:lang w:val="en-US" w:eastAsia="zh-CN"/>
        </w:rPr>
        <w:t xml:space="preserve"> (</w:t>
      </w:r>
      <w:r>
        <w:rPr>
          <w:rFonts w:eastAsia="宋体"/>
          <w:szCs w:val="24"/>
          <w:lang w:eastAsia="zh-CN"/>
        </w:rPr>
        <w:t>R4-</w:t>
      </w:r>
      <w:r w:rsidRPr="002A3E95">
        <w:rPr>
          <w:rFonts w:eastAsia="宋体"/>
          <w:szCs w:val="24"/>
          <w:lang w:eastAsia="zh-CN"/>
        </w:rPr>
        <w:t>2319839</w:t>
      </w:r>
      <w:r>
        <w:rPr>
          <w:rFonts w:eastAsia="宋体"/>
          <w:szCs w:val="24"/>
          <w:lang w:eastAsia="zh-CN"/>
        </w:rPr>
        <w:t>)</w:t>
      </w:r>
    </w:p>
    <w:p w14:paraId="1EB5CE8F" w14:textId="75FD4FBE" w:rsidR="0057686F" w:rsidRPr="00A032B0" w:rsidRDefault="000A42BC" w:rsidP="00F2444E">
      <w:pPr>
        <w:pStyle w:val="ListParagraph"/>
        <w:numPr>
          <w:ilvl w:val="2"/>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H</w:t>
      </w:r>
      <w:r>
        <w:rPr>
          <w:rFonts w:eastAsia="宋体"/>
          <w:szCs w:val="24"/>
          <w:lang w:eastAsia="zh-CN"/>
        </w:rPr>
        <w:t>ST-DPS-FR2-BI-B-MR (MR is abbreviation of multi-Rx Chain Reception)</w:t>
      </w:r>
    </w:p>
    <w:p w14:paraId="23F6667C" w14:textId="5F1C7FFD" w:rsidR="002A3E95" w:rsidRDefault="002A3E95" w:rsidP="002A3E95">
      <w:pPr>
        <w:jc w:val="center"/>
      </w:pPr>
      <w:r w:rsidRPr="00D83E03">
        <w:rPr>
          <w:highlight w:val="yellow"/>
          <w:lang w:eastAsia="zh-CN"/>
        </w:rPr>
        <w:t xml:space="preserve">FR2 </w:t>
      </w:r>
      <w:r w:rsidRPr="00D83E03">
        <w:rPr>
          <w:rFonts w:hint="eastAsia"/>
          <w:highlight w:val="yellow"/>
          <w:lang w:eastAsia="zh-CN"/>
        </w:rPr>
        <w:t>HST-</w:t>
      </w:r>
      <w:r w:rsidRPr="00D83E03">
        <w:rPr>
          <w:highlight w:val="yellow"/>
          <w:lang w:eastAsia="zh-CN"/>
        </w:rPr>
        <w:t>DPS</w:t>
      </w:r>
      <w:r w:rsidRPr="00D83E03">
        <w:rPr>
          <w:highlight w:val="yellow"/>
        </w:rPr>
        <w:t xml:space="preserve"> Bidirectional scenario with multi-Rx Chain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0A42BC" w:rsidRPr="00384924" w14:paraId="04006887" w14:textId="77777777" w:rsidTr="00364CE4">
        <w:trPr>
          <w:trHeight w:val="240"/>
          <w:jc w:val="center"/>
        </w:trPr>
        <w:tc>
          <w:tcPr>
            <w:tcW w:w="1838" w:type="dxa"/>
            <w:vMerge w:val="restart"/>
            <w:vAlign w:val="center"/>
          </w:tcPr>
          <w:p w14:paraId="2E930552" w14:textId="77777777" w:rsidR="000A42BC" w:rsidRPr="00384924" w:rsidRDefault="000A42BC" w:rsidP="00364CE4">
            <w:pPr>
              <w:pStyle w:val="TAH"/>
              <w:rPr>
                <w:rFonts w:eastAsia="?? ??"/>
                <w:lang w:eastAsia="ja-JP"/>
              </w:rPr>
            </w:pPr>
            <w:r w:rsidRPr="00384924">
              <w:rPr>
                <w:rFonts w:eastAsia="?? ??"/>
                <w:lang w:eastAsia="ja-JP"/>
              </w:rPr>
              <w:t>Parameter</w:t>
            </w:r>
          </w:p>
        </w:tc>
        <w:tc>
          <w:tcPr>
            <w:tcW w:w="2835" w:type="dxa"/>
            <w:tcBorders>
              <w:bottom w:val="nil"/>
            </w:tcBorders>
            <w:vAlign w:val="center"/>
          </w:tcPr>
          <w:p w14:paraId="593FE9FD" w14:textId="77777777" w:rsidR="000A42BC" w:rsidRPr="00384924" w:rsidRDefault="000A42BC" w:rsidP="00364CE4">
            <w:pPr>
              <w:pStyle w:val="TAH"/>
              <w:rPr>
                <w:rFonts w:eastAsia="?? ??"/>
                <w:lang w:eastAsia="ja-JP"/>
              </w:rPr>
            </w:pPr>
            <w:r w:rsidRPr="00384924">
              <w:rPr>
                <w:lang w:eastAsia="ja-JP"/>
              </w:rPr>
              <w:t>Value</w:t>
            </w:r>
          </w:p>
        </w:tc>
      </w:tr>
      <w:tr w:rsidR="000A42BC" w:rsidRPr="00384924" w14:paraId="086056BF" w14:textId="77777777" w:rsidTr="00364CE4">
        <w:trPr>
          <w:trHeight w:val="240"/>
          <w:jc w:val="center"/>
        </w:trPr>
        <w:tc>
          <w:tcPr>
            <w:tcW w:w="1838" w:type="dxa"/>
            <w:vMerge/>
            <w:tcBorders>
              <w:bottom w:val="nil"/>
            </w:tcBorders>
            <w:vAlign w:val="center"/>
          </w:tcPr>
          <w:p w14:paraId="1EB6BFD0" w14:textId="77777777" w:rsidR="000A42BC" w:rsidRPr="00384924" w:rsidRDefault="000A42BC" w:rsidP="00364CE4">
            <w:pPr>
              <w:pStyle w:val="TAH"/>
              <w:rPr>
                <w:rFonts w:eastAsia="?? ??"/>
                <w:lang w:eastAsia="ja-JP"/>
              </w:rPr>
            </w:pPr>
          </w:p>
        </w:tc>
        <w:tc>
          <w:tcPr>
            <w:tcW w:w="2835" w:type="dxa"/>
            <w:tcBorders>
              <w:bottom w:val="nil"/>
            </w:tcBorders>
            <w:vAlign w:val="center"/>
          </w:tcPr>
          <w:p w14:paraId="63E94DF3" w14:textId="77777777" w:rsidR="000A42BC" w:rsidRPr="00384924" w:rsidRDefault="000A42BC" w:rsidP="00364CE4">
            <w:pPr>
              <w:pStyle w:val="TAH"/>
              <w:rPr>
                <w:lang w:eastAsia="ja-JP"/>
              </w:rPr>
            </w:pPr>
            <w:r w:rsidRPr="00677655">
              <w:rPr>
                <w:highlight w:val="yellow"/>
                <w:lang w:eastAsia="ja-JP"/>
              </w:rPr>
              <w:t>HST-DPS-FR2-BI-B-MR</w:t>
            </w:r>
          </w:p>
        </w:tc>
      </w:tr>
      <w:tr w:rsidR="000A42BC" w:rsidRPr="00384924" w14:paraId="5F7B029B" w14:textId="77777777" w:rsidTr="00364CE4">
        <w:trPr>
          <w:cantSplit/>
          <w:trHeight w:val="70"/>
          <w:jc w:val="center"/>
        </w:trPr>
        <w:tc>
          <w:tcPr>
            <w:tcW w:w="1838" w:type="dxa"/>
            <w:vAlign w:val="center"/>
          </w:tcPr>
          <w:p w14:paraId="72EC8D57" w14:textId="77777777" w:rsidR="000A42BC" w:rsidRPr="00384924" w:rsidRDefault="00D96F0E" w:rsidP="00364CE4">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77F72608" w14:textId="77777777" w:rsidR="000A42BC" w:rsidRPr="00384924" w:rsidRDefault="000A42BC" w:rsidP="00364CE4">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0A42BC" w:rsidRPr="00384924" w14:paraId="36C2CF18" w14:textId="77777777" w:rsidTr="00364CE4">
        <w:trPr>
          <w:cantSplit/>
          <w:trHeight w:val="70"/>
          <w:jc w:val="center"/>
        </w:trPr>
        <w:tc>
          <w:tcPr>
            <w:tcW w:w="1838" w:type="dxa"/>
            <w:vAlign w:val="center"/>
          </w:tcPr>
          <w:p w14:paraId="0D1FDE56" w14:textId="77777777" w:rsidR="000A42BC" w:rsidRDefault="00D96F0E" w:rsidP="00364CE4">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1AA13D8B" w14:textId="77777777" w:rsidR="000A42BC" w:rsidRPr="00384924" w:rsidRDefault="000A42BC" w:rsidP="00364CE4">
            <w:pPr>
              <w:pStyle w:val="TAC"/>
              <w:rPr>
                <w:rFonts w:eastAsia="?? ??" w:cs="v5.0.0"/>
                <w:lang w:eastAsia="ja-JP"/>
              </w:rPr>
            </w:pPr>
            <w:r w:rsidRPr="00D20AE7">
              <w:rPr>
                <w:rFonts w:eastAsia="?? ??" w:cs="v5.0.0"/>
                <w:lang w:eastAsia="ja-JP"/>
              </w:rPr>
              <w:t>10</w:t>
            </w:r>
            <w:r>
              <w:rPr>
                <w:rFonts w:eastAsia="?? ??" w:cs="v5.0.0"/>
                <w:lang w:eastAsia="ja-JP"/>
              </w:rPr>
              <w:t>0 m</w:t>
            </w:r>
          </w:p>
        </w:tc>
      </w:tr>
      <w:tr w:rsidR="000A42BC" w:rsidRPr="00384924" w14:paraId="394E29FA" w14:textId="77777777" w:rsidTr="00364CE4">
        <w:trPr>
          <w:cantSplit/>
          <w:trHeight w:val="70"/>
          <w:jc w:val="center"/>
        </w:trPr>
        <w:tc>
          <w:tcPr>
            <w:tcW w:w="1838" w:type="dxa"/>
            <w:vAlign w:val="center"/>
          </w:tcPr>
          <w:p w14:paraId="6A8F9E23" w14:textId="77777777" w:rsidR="000A42BC" w:rsidRPr="00384924" w:rsidRDefault="00D96F0E" w:rsidP="00364CE4">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22B29D6D" w14:textId="77777777" w:rsidR="000A42BC" w:rsidRPr="00384924" w:rsidRDefault="000A42BC" w:rsidP="00364CE4">
            <w:pPr>
              <w:pStyle w:val="TAC"/>
              <w:rPr>
                <w:rFonts w:eastAsia="?? ??" w:cs="v5.0.0"/>
                <w:lang w:eastAsia="ja-JP"/>
              </w:rPr>
            </w:pPr>
            <w:r>
              <w:rPr>
                <w:rFonts w:eastAsia="?? ??" w:cs="v5.0.0"/>
                <w:lang w:eastAsia="ja-JP"/>
              </w:rPr>
              <w:t xml:space="preserve">150 </w:t>
            </w:r>
            <w:r w:rsidRPr="00384924">
              <w:rPr>
                <w:rFonts w:eastAsia="?? ??" w:cs="v5.0.0"/>
                <w:lang w:eastAsia="ja-JP"/>
              </w:rPr>
              <w:t>m</w:t>
            </w:r>
          </w:p>
        </w:tc>
      </w:tr>
      <w:tr w:rsidR="000A42BC" w:rsidRPr="00384924" w14:paraId="58935EA7" w14:textId="77777777" w:rsidTr="00364CE4">
        <w:trPr>
          <w:cantSplit/>
          <w:trHeight w:val="70"/>
          <w:jc w:val="center"/>
        </w:trPr>
        <w:tc>
          <w:tcPr>
            <w:tcW w:w="1838" w:type="dxa"/>
            <w:vAlign w:val="center"/>
          </w:tcPr>
          <w:p w14:paraId="06AD2B53" w14:textId="77777777" w:rsidR="000A42BC" w:rsidRPr="00384924" w:rsidRDefault="000A42BC" w:rsidP="00364CE4">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3C63B7EA" w14:textId="77777777" w:rsidR="000A42BC" w:rsidRPr="00384924" w:rsidRDefault="000A42BC" w:rsidP="00364CE4">
            <w:pPr>
              <w:pStyle w:val="TAC"/>
              <w:rPr>
                <w:rFonts w:eastAsia="?? ??" w:cs="v5.0.0"/>
                <w:lang w:eastAsia="ja-JP"/>
              </w:rPr>
            </w:pPr>
            <w:r>
              <w:rPr>
                <w:rFonts w:eastAsia="?? ??" w:cs="v5.0.0"/>
                <w:lang w:eastAsia="ja-JP"/>
              </w:rPr>
              <w:t>3</w:t>
            </w:r>
            <w:r w:rsidRPr="00384924">
              <w:rPr>
                <w:rFonts w:eastAsia="?? ??" w:cs="v5.0.0"/>
                <w:lang w:eastAsia="ja-JP"/>
              </w:rPr>
              <w:t>50 km/h</w:t>
            </w:r>
          </w:p>
        </w:tc>
      </w:tr>
      <w:tr w:rsidR="000A42BC" w:rsidRPr="00384924" w14:paraId="19DCAD60" w14:textId="77777777" w:rsidTr="00364CE4">
        <w:trPr>
          <w:cantSplit/>
          <w:trHeight w:val="70"/>
          <w:jc w:val="center"/>
        </w:trPr>
        <w:tc>
          <w:tcPr>
            <w:tcW w:w="1838" w:type="dxa"/>
            <w:vAlign w:val="center"/>
          </w:tcPr>
          <w:p w14:paraId="28A313EC" w14:textId="77777777" w:rsidR="000A42BC" w:rsidRPr="00384924" w:rsidRDefault="00D96F0E" w:rsidP="00364CE4">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134003C1" w14:textId="77777777" w:rsidR="000A42BC" w:rsidRPr="00384924" w:rsidRDefault="000A42BC" w:rsidP="00364CE4">
            <w:pPr>
              <w:pStyle w:val="TAC"/>
              <w:rPr>
                <w:rFonts w:eastAsia="?? ??" w:cs="v5.0.0"/>
                <w:lang w:eastAsia="ja-JP"/>
              </w:rPr>
            </w:pPr>
            <w:r w:rsidRPr="00857E5F">
              <w:rPr>
                <w:rFonts w:cs="v5.0.0"/>
                <w:lang w:eastAsia="zh-CN"/>
              </w:rPr>
              <w:t>9722</w:t>
            </w:r>
            <w:r>
              <w:rPr>
                <w:rFonts w:cs="v5.0.0"/>
                <w:lang w:eastAsia="zh-CN"/>
              </w:rPr>
              <w:t xml:space="preserve"> Hz</w:t>
            </w:r>
          </w:p>
        </w:tc>
      </w:tr>
    </w:tbl>
    <w:p w14:paraId="6366FCED" w14:textId="77777777" w:rsidR="002A3E95" w:rsidRPr="002A3E95" w:rsidRDefault="002A3E95" w:rsidP="002A3E95">
      <w:pPr>
        <w:jc w:val="center"/>
        <w:rPr>
          <w:lang w:eastAsia="zh-CN"/>
        </w:rPr>
      </w:pPr>
    </w:p>
    <w:p w14:paraId="4F05DDCA" w14:textId="77777777" w:rsidR="00A003D0" w:rsidRDefault="00A003D0"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61E63AC" w14:textId="244B0BA1" w:rsidR="007D1DC7" w:rsidRPr="00A032B0" w:rsidRDefault="002F1247"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lang w:eastAsia="zh-CN"/>
        </w:rPr>
        <w:t>Option 1</w:t>
      </w:r>
      <w:r w:rsidR="008E0870">
        <w:rPr>
          <w:lang w:eastAsia="zh-CN"/>
        </w:rPr>
        <w:t>?</w:t>
      </w:r>
    </w:p>
    <w:p w14:paraId="58ECF922" w14:textId="1B8DBB55" w:rsidR="007D1DC7" w:rsidRPr="00A032B0" w:rsidRDefault="007D1DC7" w:rsidP="00D83E03">
      <w:pPr>
        <w:spacing w:after="120"/>
        <w:jc w:val="both"/>
        <w:rPr>
          <w:szCs w:val="24"/>
          <w:lang w:eastAsia="zh-CN"/>
        </w:rPr>
      </w:pPr>
    </w:p>
    <w:p w14:paraId="44A59CF3" w14:textId="77777777" w:rsidR="004F0F98" w:rsidRPr="0057686F" w:rsidRDefault="004F0F98" w:rsidP="00DE2AAF">
      <w:pPr>
        <w:rPr>
          <w:lang w:eastAsia="zh-CN"/>
        </w:rPr>
      </w:pPr>
    </w:p>
    <w:p w14:paraId="11F36725" w14:textId="620FFE8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C3022">
        <w:rPr>
          <w:lang w:eastAsia="ja-JP"/>
        </w:rPr>
        <w:t>PDSCH requirement with CA</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jc w:val="center"/>
        <w:tblLook w:val="04A0" w:firstRow="1" w:lastRow="0" w:firstColumn="1" w:lastColumn="0" w:noHBand="0" w:noVBand="1"/>
      </w:tblPr>
      <w:tblGrid>
        <w:gridCol w:w="1014"/>
        <w:gridCol w:w="1655"/>
        <w:gridCol w:w="6962"/>
      </w:tblGrid>
      <w:tr w:rsidR="00673D53" w:rsidRPr="00F53FE2" w14:paraId="0FABE497" w14:textId="77777777" w:rsidTr="00364CE4">
        <w:trPr>
          <w:trHeight w:val="468"/>
          <w:jc w:val="center"/>
        </w:trPr>
        <w:tc>
          <w:tcPr>
            <w:tcW w:w="1014" w:type="dxa"/>
            <w:vAlign w:val="center"/>
          </w:tcPr>
          <w:p w14:paraId="4B8723CD" w14:textId="77777777" w:rsidR="00673D53" w:rsidRPr="00805BE8" w:rsidRDefault="00673D53" w:rsidP="00364CE4">
            <w:pPr>
              <w:spacing w:before="120" w:after="120"/>
              <w:rPr>
                <w:b/>
                <w:bCs/>
              </w:rPr>
            </w:pPr>
            <w:r w:rsidRPr="00805BE8">
              <w:rPr>
                <w:b/>
                <w:bCs/>
              </w:rPr>
              <w:t>T-doc number</w:t>
            </w:r>
          </w:p>
        </w:tc>
        <w:tc>
          <w:tcPr>
            <w:tcW w:w="1655" w:type="dxa"/>
            <w:vAlign w:val="center"/>
          </w:tcPr>
          <w:p w14:paraId="1A753BAD" w14:textId="77777777" w:rsidR="00673D53" w:rsidRPr="00805BE8" w:rsidRDefault="00673D53" w:rsidP="00364CE4">
            <w:pPr>
              <w:spacing w:before="120" w:after="120"/>
              <w:rPr>
                <w:b/>
                <w:bCs/>
              </w:rPr>
            </w:pPr>
            <w:r w:rsidRPr="00805BE8">
              <w:rPr>
                <w:b/>
                <w:bCs/>
              </w:rPr>
              <w:t>Company</w:t>
            </w:r>
          </w:p>
        </w:tc>
        <w:tc>
          <w:tcPr>
            <w:tcW w:w="6962" w:type="dxa"/>
            <w:vAlign w:val="center"/>
          </w:tcPr>
          <w:p w14:paraId="1E7F2B46" w14:textId="77777777" w:rsidR="00673D53" w:rsidRPr="00805BE8" w:rsidRDefault="00673D53" w:rsidP="00364CE4">
            <w:pPr>
              <w:spacing w:before="120" w:after="120"/>
              <w:rPr>
                <w:b/>
                <w:bCs/>
              </w:rPr>
            </w:pPr>
            <w:r w:rsidRPr="00805BE8">
              <w:rPr>
                <w:b/>
                <w:bCs/>
              </w:rPr>
              <w:t>Proposals</w:t>
            </w:r>
            <w:r>
              <w:rPr>
                <w:b/>
                <w:bCs/>
              </w:rPr>
              <w:t xml:space="preserve"> / Observations</w:t>
            </w:r>
          </w:p>
        </w:tc>
      </w:tr>
      <w:tr w:rsidR="00673D53" w:rsidRPr="00F53FE2" w14:paraId="62A794F2" w14:textId="77777777" w:rsidTr="00364CE4">
        <w:trPr>
          <w:trHeight w:val="468"/>
          <w:jc w:val="center"/>
        </w:trPr>
        <w:tc>
          <w:tcPr>
            <w:tcW w:w="1014" w:type="dxa"/>
            <w:vAlign w:val="center"/>
          </w:tcPr>
          <w:p w14:paraId="506D2542" w14:textId="77777777" w:rsidR="00673D53" w:rsidRPr="00BF5BF4" w:rsidRDefault="00673D53" w:rsidP="00364CE4">
            <w:pPr>
              <w:spacing w:before="120" w:after="120"/>
              <w:rPr>
                <w:rFonts w:eastAsiaTheme="minorEastAsia"/>
                <w:lang w:val="en-US" w:eastAsia="zh-CN"/>
              </w:rPr>
            </w:pPr>
            <w:r w:rsidRPr="00BF5BF4">
              <w:rPr>
                <w:rFonts w:eastAsiaTheme="minorEastAsia" w:hint="eastAsia"/>
                <w:lang w:val="en-US" w:eastAsia="zh-CN"/>
              </w:rPr>
              <w:t>R</w:t>
            </w:r>
            <w:r w:rsidRPr="00BF5BF4">
              <w:rPr>
                <w:rFonts w:eastAsiaTheme="minorEastAsia"/>
                <w:lang w:val="en-US" w:eastAsia="zh-CN"/>
              </w:rPr>
              <w:t>4-2319741</w:t>
            </w:r>
          </w:p>
        </w:tc>
        <w:tc>
          <w:tcPr>
            <w:tcW w:w="1655" w:type="dxa"/>
            <w:vAlign w:val="center"/>
          </w:tcPr>
          <w:p w14:paraId="063B3BDB" w14:textId="77777777" w:rsidR="00673D53" w:rsidRPr="00BF5BF4" w:rsidRDefault="00673D53" w:rsidP="00364CE4">
            <w:pPr>
              <w:spacing w:before="120"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6962" w:type="dxa"/>
            <w:vAlign w:val="center"/>
          </w:tcPr>
          <w:p w14:paraId="29740319"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draft CR: FRC of PDSCH demodulation requirements for FR2 HST</w:t>
            </w:r>
          </w:p>
        </w:tc>
      </w:tr>
      <w:tr w:rsidR="00673D53" w:rsidRPr="00F53FE2" w14:paraId="71353146" w14:textId="77777777" w:rsidTr="00364CE4">
        <w:trPr>
          <w:trHeight w:val="468"/>
          <w:jc w:val="center"/>
        </w:trPr>
        <w:tc>
          <w:tcPr>
            <w:tcW w:w="1014" w:type="dxa"/>
            <w:vAlign w:val="center"/>
          </w:tcPr>
          <w:p w14:paraId="7B0236BA" w14:textId="77777777" w:rsidR="00673D53" w:rsidRDefault="00673D53" w:rsidP="00364CE4">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4-2319837</w:t>
            </w:r>
          </w:p>
        </w:tc>
        <w:tc>
          <w:tcPr>
            <w:tcW w:w="1655" w:type="dxa"/>
            <w:vAlign w:val="center"/>
          </w:tcPr>
          <w:p w14:paraId="1EFA8A10" w14:textId="77777777" w:rsidR="00673D53" w:rsidRDefault="00673D53" w:rsidP="00364CE4">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0C8F5178" w14:textId="77777777" w:rsidR="00673D53" w:rsidRPr="00BF5BF4" w:rsidRDefault="00673D53" w:rsidP="00364CE4">
            <w:pPr>
              <w:spacing w:before="120" w:after="120"/>
              <w:rPr>
                <w:rFonts w:eastAsiaTheme="minorEastAsia"/>
                <w:lang w:val="en-US" w:eastAsia="zh-CN"/>
              </w:rPr>
            </w:pPr>
            <w:r w:rsidRPr="00846CFA">
              <w:rPr>
                <w:rFonts w:eastAsiaTheme="minorEastAsia"/>
                <w:lang w:val="en-US" w:eastAsia="zh-CN"/>
              </w:rPr>
              <w:t>Simulation results for PDSCH with CA</w:t>
            </w:r>
          </w:p>
        </w:tc>
      </w:tr>
      <w:tr w:rsidR="00673D53" w:rsidRPr="00F53FE2" w14:paraId="40DD628E" w14:textId="77777777" w:rsidTr="00364CE4">
        <w:trPr>
          <w:trHeight w:val="468"/>
          <w:jc w:val="center"/>
        </w:trPr>
        <w:tc>
          <w:tcPr>
            <w:tcW w:w="1014" w:type="dxa"/>
            <w:vAlign w:val="center"/>
          </w:tcPr>
          <w:p w14:paraId="2F96C7E3" w14:textId="77777777" w:rsidR="00673D53" w:rsidRDefault="00673D53" w:rsidP="00364CE4">
            <w:pPr>
              <w:spacing w:before="120" w:after="120"/>
              <w:rPr>
                <w:rFonts w:eastAsiaTheme="minorEastAsia"/>
                <w:lang w:val="en-US" w:eastAsia="zh-CN"/>
              </w:rPr>
            </w:pPr>
            <w:r>
              <w:rPr>
                <w:rFonts w:eastAsiaTheme="minorEastAsia"/>
                <w:lang w:val="en-US" w:eastAsia="zh-CN"/>
              </w:rPr>
              <w:t xml:space="preserve">R4-2319840 </w:t>
            </w:r>
          </w:p>
        </w:tc>
        <w:tc>
          <w:tcPr>
            <w:tcW w:w="1655" w:type="dxa"/>
            <w:vAlign w:val="center"/>
          </w:tcPr>
          <w:p w14:paraId="467F2DCD" w14:textId="77777777" w:rsidR="00673D53" w:rsidRDefault="00673D53" w:rsidP="00364CE4">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180CDF40" w14:textId="77777777" w:rsidR="00673D53" w:rsidRPr="00BF5BF4" w:rsidRDefault="00673D53" w:rsidP="00364CE4">
            <w:pPr>
              <w:spacing w:before="120" w:after="120"/>
              <w:rPr>
                <w:rFonts w:eastAsiaTheme="minorEastAsia"/>
                <w:lang w:val="en-US" w:eastAsia="zh-CN"/>
              </w:rPr>
            </w:pPr>
            <w:r w:rsidRPr="00846CFA">
              <w:rPr>
                <w:rFonts w:eastAsiaTheme="minorEastAsia"/>
                <w:lang w:val="en-US" w:eastAsia="zh-CN"/>
              </w:rPr>
              <w:t>Draft big CR for TS 38.101-4 on Rel-18 FR2 HST demodulation requirement</w:t>
            </w:r>
          </w:p>
        </w:tc>
      </w:tr>
      <w:tr w:rsidR="00673D53" w:rsidRPr="00F53FE2" w14:paraId="56307A21" w14:textId="77777777" w:rsidTr="00364CE4">
        <w:trPr>
          <w:trHeight w:val="468"/>
          <w:jc w:val="center"/>
        </w:trPr>
        <w:tc>
          <w:tcPr>
            <w:tcW w:w="1014" w:type="dxa"/>
            <w:vAlign w:val="center"/>
          </w:tcPr>
          <w:p w14:paraId="081AC64B" w14:textId="77777777" w:rsidR="00673D53" w:rsidRDefault="00673D53" w:rsidP="00364CE4">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4-2319841</w:t>
            </w:r>
          </w:p>
        </w:tc>
        <w:tc>
          <w:tcPr>
            <w:tcW w:w="1655" w:type="dxa"/>
            <w:vAlign w:val="center"/>
          </w:tcPr>
          <w:p w14:paraId="0635E385" w14:textId="77777777" w:rsidR="00673D53" w:rsidRDefault="00673D53" w:rsidP="00364CE4">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5C66289A" w14:textId="77777777" w:rsidR="00673D53" w:rsidRPr="00BF5BF4" w:rsidRDefault="00673D53" w:rsidP="00364CE4">
            <w:pPr>
              <w:spacing w:before="120" w:after="120"/>
              <w:rPr>
                <w:rFonts w:eastAsiaTheme="minorEastAsia"/>
                <w:lang w:val="en-US" w:eastAsia="zh-CN"/>
              </w:rPr>
            </w:pPr>
            <w:r w:rsidRPr="00846CFA">
              <w:rPr>
                <w:rFonts w:eastAsiaTheme="minorEastAsia"/>
                <w:lang w:val="en-US" w:eastAsia="zh-CN"/>
              </w:rPr>
              <w:t>Simulation results summary for Rel-18 FR2 HST demodulation requirement</w:t>
            </w:r>
          </w:p>
        </w:tc>
      </w:tr>
      <w:tr w:rsidR="00673D53" w:rsidRPr="00F53FE2" w14:paraId="1319B419" w14:textId="77777777" w:rsidTr="00364CE4">
        <w:trPr>
          <w:trHeight w:val="468"/>
          <w:jc w:val="center"/>
        </w:trPr>
        <w:tc>
          <w:tcPr>
            <w:tcW w:w="1014" w:type="dxa"/>
            <w:vAlign w:val="center"/>
          </w:tcPr>
          <w:p w14:paraId="4123BC30" w14:textId="77777777" w:rsidR="00673D53" w:rsidRDefault="00673D53" w:rsidP="00364CE4">
            <w:pPr>
              <w:spacing w:before="120" w:after="120"/>
              <w:rPr>
                <w:rFonts w:eastAsiaTheme="minorEastAsia"/>
                <w:lang w:val="en-US" w:eastAsia="zh-CN"/>
              </w:rPr>
            </w:pPr>
            <w:r>
              <w:rPr>
                <w:rFonts w:eastAsiaTheme="minorEastAsia"/>
                <w:lang w:val="en-US" w:eastAsia="zh-CN"/>
              </w:rPr>
              <w:t>R4-2320226</w:t>
            </w:r>
          </w:p>
        </w:tc>
        <w:tc>
          <w:tcPr>
            <w:tcW w:w="1655" w:type="dxa"/>
            <w:vAlign w:val="center"/>
          </w:tcPr>
          <w:p w14:paraId="12F766B7" w14:textId="77777777" w:rsidR="00673D53" w:rsidRPr="00BF5BF4" w:rsidRDefault="00673D53" w:rsidP="00364CE4">
            <w:pPr>
              <w:spacing w:before="120" w:after="120"/>
              <w:rPr>
                <w:rFonts w:eastAsiaTheme="minorEastAsia"/>
                <w:lang w:val="en-US" w:eastAsia="zh-CN"/>
              </w:rPr>
            </w:pPr>
            <w:proofErr w:type="spellStart"/>
            <w:r w:rsidRPr="00BF5BF4">
              <w:rPr>
                <w:rFonts w:eastAsiaTheme="minorEastAsia"/>
                <w:lang w:val="en-US" w:eastAsia="zh-CN"/>
              </w:rPr>
              <w:t>Huawei,HiSilicon</w:t>
            </w:r>
            <w:proofErr w:type="spellEnd"/>
          </w:p>
        </w:tc>
        <w:tc>
          <w:tcPr>
            <w:tcW w:w="6962" w:type="dxa"/>
            <w:vAlign w:val="center"/>
          </w:tcPr>
          <w:p w14:paraId="382C35D3" w14:textId="77777777" w:rsidR="00673D53" w:rsidRPr="00BF5BF4" w:rsidRDefault="00673D53" w:rsidP="00364CE4">
            <w:pPr>
              <w:spacing w:before="120" w:after="120"/>
              <w:rPr>
                <w:rFonts w:eastAsiaTheme="minorEastAsia"/>
                <w:lang w:val="en-US" w:eastAsia="zh-CN"/>
              </w:rPr>
            </w:pPr>
            <w:r w:rsidRPr="00846CFA">
              <w:rPr>
                <w:rFonts w:eastAsiaTheme="minorEastAsia"/>
                <w:lang w:val="en-US" w:eastAsia="zh-CN"/>
              </w:rPr>
              <w:t>Simulation results on UE CA demodulation requirements for HST FR2</w:t>
            </w:r>
          </w:p>
        </w:tc>
      </w:tr>
      <w:tr w:rsidR="00673D53" w:rsidRPr="00F53FE2" w14:paraId="2BE76405" w14:textId="77777777" w:rsidTr="00364CE4">
        <w:trPr>
          <w:trHeight w:val="468"/>
          <w:jc w:val="center"/>
        </w:trPr>
        <w:tc>
          <w:tcPr>
            <w:tcW w:w="1014" w:type="dxa"/>
            <w:vAlign w:val="center"/>
          </w:tcPr>
          <w:p w14:paraId="5C1EF1C1" w14:textId="77777777" w:rsidR="00673D53" w:rsidRDefault="00673D53" w:rsidP="00364CE4">
            <w:pPr>
              <w:spacing w:before="120" w:after="120"/>
              <w:rPr>
                <w:rFonts w:eastAsiaTheme="minorEastAsia"/>
                <w:lang w:val="en-US" w:eastAsia="zh-CN"/>
              </w:rPr>
            </w:pPr>
            <w:r>
              <w:rPr>
                <w:rFonts w:eastAsiaTheme="minorEastAsia"/>
                <w:lang w:val="en-US" w:eastAsia="zh-CN"/>
              </w:rPr>
              <w:t>R4-2320579</w:t>
            </w:r>
          </w:p>
        </w:tc>
        <w:tc>
          <w:tcPr>
            <w:tcW w:w="1655" w:type="dxa"/>
            <w:vAlign w:val="center"/>
          </w:tcPr>
          <w:p w14:paraId="2A2D6EAD"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Nokia, Nokia Shanghai Bell</w:t>
            </w:r>
          </w:p>
        </w:tc>
        <w:tc>
          <w:tcPr>
            <w:tcW w:w="6962" w:type="dxa"/>
            <w:vAlign w:val="center"/>
          </w:tcPr>
          <w:p w14:paraId="2BFBBC77"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 xml:space="preserve">Proposal 1: The agreed FRCs shall be used in the simulation alignment in RAN4#109 and be documented in the corresponding </w:t>
            </w:r>
            <w:proofErr w:type="spellStart"/>
            <w:r w:rsidRPr="00D34B29">
              <w:rPr>
                <w:rFonts w:eastAsiaTheme="minorEastAsia"/>
                <w:lang w:eastAsia="zh-CN"/>
              </w:rPr>
              <w:t>draftCR</w:t>
            </w:r>
            <w:proofErr w:type="spellEnd"/>
            <w:r w:rsidRPr="00D34B29">
              <w:rPr>
                <w:rFonts w:eastAsiaTheme="minorEastAsia"/>
                <w:lang w:eastAsia="zh-CN"/>
              </w:rPr>
              <w:t xml:space="preserve"> in RAN4#109.</w:t>
            </w:r>
          </w:p>
          <w:p w14:paraId="7379DDFF"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Observation 2: Test cases, simulation parameters and FRCs for HST FR2 PDSCH with CA have been discussed and agreed in RAN4#108 and RAN4#108bis.</w:t>
            </w:r>
          </w:p>
          <w:p w14:paraId="25466564"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lastRenderedPageBreak/>
              <w:t>Observation 3: Simulation results for PDSCH with CA have been collected in RAN4#107, RAN4#108, RAN4#108bis and RAN4#109.</w:t>
            </w:r>
          </w:p>
          <w:p w14:paraId="18AC7A95"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Proposal 2: RAN4 to align the collected simulation results in RAN4#109 and define requirements for Rel-18 HST FR2 PDSCH with CA.</w:t>
            </w:r>
          </w:p>
        </w:tc>
      </w:tr>
      <w:tr w:rsidR="00673D53" w:rsidRPr="00F53FE2" w14:paraId="2F76C388" w14:textId="77777777" w:rsidTr="00364CE4">
        <w:trPr>
          <w:trHeight w:val="468"/>
          <w:jc w:val="center"/>
        </w:trPr>
        <w:tc>
          <w:tcPr>
            <w:tcW w:w="1014" w:type="dxa"/>
            <w:vAlign w:val="center"/>
          </w:tcPr>
          <w:p w14:paraId="66F4EF01" w14:textId="77777777" w:rsidR="00673D53" w:rsidRDefault="00673D53" w:rsidP="00364CE4">
            <w:pPr>
              <w:spacing w:before="120" w:after="120"/>
              <w:rPr>
                <w:rFonts w:eastAsiaTheme="minorEastAsia"/>
                <w:lang w:val="en-US" w:eastAsia="zh-CN"/>
              </w:rPr>
            </w:pPr>
            <w:r>
              <w:rPr>
                <w:rFonts w:eastAsiaTheme="minorEastAsia"/>
                <w:lang w:val="en-US" w:eastAsia="zh-CN"/>
              </w:rPr>
              <w:lastRenderedPageBreak/>
              <w:t>R4-2320580</w:t>
            </w:r>
          </w:p>
        </w:tc>
        <w:tc>
          <w:tcPr>
            <w:tcW w:w="1655" w:type="dxa"/>
            <w:vAlign w:val="center"/>
          </w:tcPr>
          <w:p w14:paraId="5D81D560"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Nokia, Nokia Shanghai Bell</w:t>
            </w:r>
          </w:p>
        </w:tc>
        <w:tc>
          <w:tcPr>
            <w:tcW w:w="6962" w:type="dxa"/>
            <w:vAlign w:val="center"/>
          </w:tcPr>
          <w:p w14:paraId="58E39FD0" w14:textId="77777777" w:rsidR="00673D53" w:rsidRPr="00BF5BF4" w:rsidRDefault="00673D53" w:rsidP="00364CE4">
            <w:pPr>
              <w:spacing w:before="120" w:after="120"/>
              <w:rPr>
                <w:rFonts w:eastAsiaTheme="minorEastAsia"/>
                <w:lang w:val="en-US" w:eastAsia="zh-CN"/>
              </w:rPr>
            </w:pPr>
            <w:r w:rsidRPr="00D34B29">
              <w:rPr>
                <w:rFonts w:eastAsiaTheme="minorEastAsia"/>
                <w:lang w:val="en-US" w:eastAsia="zh-CN"/>
              </w:rPr>
              <w:t>Simulation Results on HST FR2 Enhanced with Carrier Aggregation</w:t>
            </w:r>
          </w:p>
        </w:tc>
      </w:tr>
      <w:tr w:rsidR="00673D53" w:rsidRPr="00F53FE2" w14:paraId="01CFA0F1" w14:textId="77777777" w:rsidTr="00364CE4">
        <w:trPr>
          <w:trHeight w:val="468"/>
          <w:jc w:val="center"/>
        </w:trPr>
        <w:tc>
          <w:tcPr>
            <w:tcW w:w="1014" w:type="dxa"/>
            <w:vAlign w:val="center"/>
          </w:tcPr>
          <w:p w14:paraId="72320BA1" w14:textId="77777777" w:rsidR="00673D53" w:rsidRDefault="00673D53" w:rsidP="00364CE4">
            <w:pPr>
              <w:spacing w:before="120" w:after="120"/>
              <w:rPr>
                <w:rFonts w:eastAsiaTheme="minorEastAsia"/>
                <w:lang w:val="en-US" w:eastAsia="zh-CN"/>
              </w:rPr>
            </w:pPr>
            <w:r>
              <w:rPr>
                <w:rFonts w:eastAsiaTheme="minorEastAsia"/>
                <w:lang w:val="en-US" w:eastAsia="zh-CN"/>
              </w:rPr>
              <w:t>R4-2320583</w:t>
            </w:r>
          </w:p>
        </w:tc>
        <w:tc>
          <w:tcPr>
            <w:tcW w:w="1655" w:type="dxa"/>
            <w:vAlign w:val="center"/>
          </w:tcPr>
          <w:p w14:paraId="04F52457"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Nokia, Nokia Shanghai Bell</w:t>
            </w:r>
          </w:p>
        </w:tc>
        <w:tc>
          <w:tcPr>
            <w:tcW w:w="6962" w:type="dxa"/>
            <w:vAlign w:val="center"/>
          </w:tcPr>
          <w:p w14:paraId="4B7FD307" w14:textId="77777777" w:rsidR="00673D53" w:rsidRPr="00BF5BF4" w:rsidRDefault="00673D53" w:rsidP="00364CE4">
            <w:pPr>
              <w:spacing w:before="120" w:after="120"/>
              <w:rPr>
                <w:rFonts w:eastAsiaTheme="minorEastAsia"/>
                <w:lang w:val="en-US" w:eastAsia="zh-CN"/>
              </w:rPr>
            </w:pPr>
            <w:r w:rsidRPr="00D34B29">
              <w:rPr>
                <w:rFonts w:eastAsiaTheme="minorEastAsia"/>
                <w:lang w:val="en-US" w:eastAsia="zh-CN"/>
              </w:rPr>
              <w:t>Draft CR On HST FR2 PDSCH with CA for 38.101-4</w:t>
            </w:r>
          </w:p>
        </w:tc>
      </w:tr>
      <w:tr w:rsidR="00673D53" w:rsidRPr="00F53FE2" w14:paraId="6F57354F" w14:textId="77777777" w:rsidTr="00364CE4">
        <w:trPr>
          <w:trHeight w:val="468"/>
          <w:jc w:val="center"/>
        </w:trPr>
        <w:tc>
          <w:tcPr>
            <w:tcW w:w="1014" w:type="dxa"/>
            <w:vAlign w:val="center"/>
          </w:tcPr>
          <w:p w14:paraId="155DF886" w14:textId="77777777" w:rsidR="00673D53" w:rsidRDefault="00673D53" w:rsidP="00364CE4">
            <w:pPr>
              <w:spacing w:before="120" w:after="120"/>
              <w:rPr>
                <w:rFonts w:eastAsiaTheme="minorEastAsia"/>
                <w:lang w:val="en-US" w:eastAsia="zh-CN"/>
              </w:rPr>
            </w:pPr>
            <w:r w:rsidRPr="00BF5BF4">
              <w:rPr>
                <w:rFonts w:eastAsiaTheme="minorEastAsia"/>
                <w:lang w:val="en-US" w:eastAsia="zh-CN"/>
              </w:rPr>
              <w:t>R4-2320787</w:t>
            </w:r>
          </w:p>
        </w:tc>
        <w:tc>
          <w:tcPr>
            <w:tcW w:w="1655" w:type="dxa"/>
            <w:vAlign w:val="center"/>
          </w:tcPr>
          <w:p w14:paraId="5113DE49"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Qualcomm Inc.</w:t>
            </w:r>
          </w:p>
        </w:tc>
        <w:tc>
          <w:tcPr>
            <w:tcW w:w="6962" w:type="dxa"/>
            <w:vAlign w:val="center"/>
          </w:tcPr>
          <w:p w14:paraId="354C39F3" w14:textId="77777777" w:rsidR="00673D53" w:rsidRDefault="00673D53" w:rsidP="00364CE4">
            <w:pPr>
              <w:spacing w:before="120" w:after="120"/>
              <w:rPr>
                <w:rFonts w:eastAsiaTheme="minorEastAsia"/>
                <w:lang w:val="en-US" w:eastAsia="zh-CN"/>
              </w:rPr>
            </w:pPr>
            <w:r w:rsidRPr="00D34B29">
              <w:rPr>
                <w:rFonts w:eastAsiaTheme="minorEastAsia"/>
                <w:lang w:val="en-US" w:eastAsia="zh-CN"/>
              </w:rPr>
              <w:t>Simulation results for Intra</w:t>
            </w:r>
            <w:r>
              <w:rPr>
                <w:rFonts w:eastAsiaTheme="minorEastAsia"/>
                <w:lang w:val="en-US" w:eastAsia="zh-CN"/>
              </w:rPr>
              <w:t xml:space="preserve"> </w:t>
            </w:r>
            <w:r w:rsidRPr="00D34B29">
              <w:rPr>
                <w:rFonts w:eastAsiaTheme="minorEastAsia"/>
                <w:lang w:val="en-US" w:eastAsia="zh-CN"/>
              </w:rPr>
              <w:t>band CA</w:t>
            </w:r>
          </w:p>
          <w:p w14:paraId="02436A71" w14:textId="42DEE274" w:rsidR="00DC38CD" w:rsidRPr="00BF5BF4" w:rsidRDefault="00DC38CD" w:rsidP="00364CE4">
            <w:pPr>
              <w:spacing w:before="120" w:after="120"/>
              <w:rPr>
                <w:rFonts w:eastAsiaTheme="minorEastAsia"/>
                <w:lang w:val="en-US" w:eastAsia="zh-CN"/>
              </w:rPr>
            </w:pPr>
            <w:r>
              <w:rPr>
                <w:rFonts w:eastAsiaTheme="minorEastAsia"/>
                <w:lang w:val="en-US" w:eastAsia="zh-CN"/>
              </w:rPr>
              <w:t xml:space="preserve">Moderator note:  it should be moved to the </w:t>
            </w:r>
            <w:r w:rsidRPr="00DC38CD">
              <w:rPr>
                <w:rFonts w:eastAsiaTheme="minorEastAsia"/>
                <w:lang w:val="en-US" w:eastAsia="zh-CN"/>
              </w:rPr>
              <w:t>Non-</w:t>
            </w:r>
            <w:proofErr w:type="spellStart"/>
            <w:r w:rsidRPr="00DC38CD">
              <w:rPr>
                <w:rFonts w:eastAsiaTheme="minorEastAsia"/>
                <w:lang w:val="en-US" w:eastAsia="zh-CN"/>
              </w:rPr>
              <w:t>Colocated</w:t>
            </w:r>
            <w:proofErr w:type="spellEnd"/>
            <w:r w:rsidRPr="00DC38CD">
              <w:rPr>
                <w:rFonts w:eastAsiaTheme="minorEastAsia"/>
                <w:lang w:val="en-US" w:eastAsia="zh-CN"/>
              </w:rPr>
              <w:t xml:space="preserve"> Intra-band NR-CA </w:t>
            </w:r>
            <w:r>
              <w:rPr>
                <w:rFonts w:eastAsiaTheme="minorEastAsia"/>
                <w:lang w:val="en-US" w:eastAsia="zh-CN"/>
              </w:rPr>
              <w:t xml:space="preserve">WI </w:t>
            </w:r>
          </w:p>
        </w:tc>
      </w:tr>
    </w:tbl>
    <w:p w14:paraId="14B05980" w14:textId="77777777" w:rsidR="00750E1C" w:rsidRPr="00673D53" w:rsidRDefault="00750E1C" w:rsidP="00DD19DE"/>
    <w:p w14:paraId="70D89159" w14:textId="77777777" w:rsidR="00DD19DE" w:rsidRPr="004A7544" w:rsidRDefault="00DD19DE" w:rsidP="00DD19DE">
      <w:pPr>
        <w:pStyle w:val="Heading2"/>
      </w:pPr>
      <w:r w:rsidRPr="004A7544">
        <w:rPr>
          <w:rFonts w:hint="eastAsia"/>
        </w:rPr>
        <w:t>Open issues</w:t>
      </w:r>
      <w:r>
        <w:t xml:space="preserve"> summary</w:t>
      </w:r>
    </w:p>
    <w:p w14:paraId="49148C26" w14:textId="33A2C3DD" w:rsidR="00D83E03" w:rsidRPr="00D83E03" w:rsidRDefault="00D83E03" w:rsidP="00DD768D">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C6351F">
        <w:rPr>
          <w:rFonts w:hint="eastAsia"/>
          <w:highlight w:val="green"/>
          <w:lang w:eastAsia="zh-CN"/>
        </w:rPr>
        <w:t>R4-2317007</w:t>
      </w:r>
    </w:p>
    <w:p w14:paraId="00AF950D" w14:textId="7BCECCF3" w:rsidR="00DD768D" w:rsidRPr="002A10B8" w:rsidRDefault="00DD768D" w:rsidP="00DD768D">
      <w:pPr>
        <w:rPr>
          <w:color w:val="000000" w:themeColor="text1"/>
          <w:lang w:val="en-US"/>
        </w:rPr>
      </w:pPr>
      <w:r w:rsidRPr="002A10B8">
        <w:rPr>
          <w:color w:val="000000" w:themeColor="text1"/>
          <w:lang w:val="en-US"/>
        </w:rPr>
        <w:t>List of open issues</w:t>
      </w:r>
    </w:p>
    <w:p w14:paraId="6AF5CD6A" w14:textId="0BA2B5AC" w:rsidR="00DD768D" w:rsidRPr="002A10B8" w:rsidRDefault="00DD768D" w:rsidP="00F2444E">
      <w:pPr>
        <w:pStyle w:val="ListParagraph"/>
        <w:numPr>
          <w:ilvl w:val="0"/>
          <w:numId w:val="1"/>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2-1</w:t>
      </w:r>
      <w:r w:rsidRPr="002A10B8">
        <w:rPr>
          <w:rFonts w:eastAsia="宋体"/>
          <w:szCs w:val="24"/>
          <w:lang w:val="en-US" w:eastAsia="zh-CN"/>
        </w:rPr>
        <w:t xml:space="preserve"> </w:t>
      </w:r>
      <w:r w:rsidRPr="00DD768D">
        <w:rPr>
          <w:rFonts w:eastAsia="宋体"/>
          <w:szCs w:val="24"/>
          <w:lang w:val="en-US" w:eastAsia="zh-CN"/>
        </w:rPr>
        <w:t>Intra-band CA requirement</w:t>
      </w:r>
    </w:p>
    <w:p w14:paraId="09A53235" w14:textId="7BF59738" w:rsidR="00251CE0" w:rsidRDefault="00251CE0"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Issue 2-1-</w:t>
      </w:r>
      <w:r w:rsidR="00D83E03">
        <w:rPr>
          <w:rFonts w:eastAsia="宋体"/>
          <w:szCs w:val="24"/>
          <w:lang w:val="en-US" w:eastAsia="zh-CN"/>
        </w:rPr>
        <w:t>1</w:t>
      </w:r>
      <w:r>
        <w:rPr>
          <w:rFonts w:eastAsia="宋体"/>
          <w:szCs w:val="24"/>
          <w:lang w:val="en-US" w:eastAsia="zh-CN"/>
        </w:rPr>
        <w:t>: CA requirements derivation</w:t>
      </w:r>
    </w:p>
    <w:p w14:paraId="419451F5" w14:textId="79019F78" w:rsidR="00DE2AAF" w:rsidRPr="002F1247" w:rsidRDefault="00DD19DE" w:rsidP="002F1247">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C605F7">
        <w:rPr>
          <w:sz w:val="24"/>
          <w:szCs w:val="16"/>
        </w:rPr>
        <w:t xml:space="preserve">: </w:t>
      </w:r>
      <w:bookmarkStart w:id="1" w:name="_Hlk132297191"/>
      <w:r w:rsidR="00C605F7">
        <w:rPr>
          <w:sz w:val="24"/>
          <w:szCs w:val="16"/>
        </w:rPr>
        <w:t>Intra-band CA requirement</w:t>
      </w:r>
      <w:bookmarkEnd w:id="1"/>
    </w:p>
    <w:p w14:paraId="2BB9A9F9" w14:textId="6DE7FA31" w:rsidR="00D22B98" w:rsidRPr="00D22B98" w:rsidRDefault="00D22B98" w:rsidP="00D22B98">
      <w:pPr>
        <w:rPr>
          <w:b/>
          <w:u w:val="single"/>
          <w:lang w:eastAsia="ko-KR"/>
        </w:rPr>
      </w:pPr>
      <w:r w:rsidRPr="00D22B98">
        <w:rPr>
          <w:b/>
          <w:u w:val="single"/>
          <w:lang w:eastAsia="ko-KR"/>
        </w:rPr>
        <w:t>Issue 2-1-</w:t>
      </w:r>
      <w:r w:rsidR="00D83E03">
        <w:rPr>
          <w:b/>
          <w:u w:val="single"/>
          <w:lang w:eastAsia="ko-KR"/>
        </w:rPr>
        <w:t>1</w:t>
      </w:r>
      <w:r w:rsidRPr="00D22B98">
        <w:rPr>
          <w:b/>
          <w:u w:val="single"/>
          <w:lang w:eastAsia="ko-KR"/>
        </w:rPr>
        <w:t>: CA requirements derivation</w:t>
      </w:r>
    </w:p>
    <w:p w14:paraId="7A884E99" w14:textId="77777777" w:rsidR="00D22B98" w:rsidRDefault="00D22B98"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A3C2F8D" w14:textId="378785C7" w:rsidR="00D22B98" w:rsidRPr="007A52F0" w:rsidRDefault="00D22B98"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p>
    <w:p w14:paraId="784D88B5" w14:textId="7E3BB718" w:rsidR="00D22B98" w:rsidRPr="00673D53" w:rsidRDefault="00D22B98"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E93DD5">
        <w:rPr>
          <w:rFonts w:eastAsiaTheme="minorEastAsia"/>
          <w:lang w:eastAsia="zh-CN"/>
        </w:rPr>
        <w:t>Simulation results have been collected since RAN4#107</w:t>
      </w:r>
    </w:p>
    <w:p w14:paraId="53EC1DF6" w14:textId="65400986" w:rsidR="00673D53" w:rsidRPr="008B45B8" w:rsidRDefault="008B45B8"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8B45B8">
        <w:rPr>
          <w:rFonts w:eastAsiaTheme="minorEastAsia"/>
          <w:lang w:eastAsia="zh-CN"/>
        </w:rPr>
        <w:t>FRCs for HST FR2 PDSCH with CA have been agreed in RAN4#108bis.</w:t>
      </w:r>
    </w:p>
    <w:p w14:paraId="64BA3B4F" w14:textId="238A5FA8" w:rsidR="008B45B8" w:rsidRPr="008B45B8" w:rsidRDefault="008B45B8"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D34B29">
        <w:rPr>
          <w:rFonts w:eastAsiaTheme="minorEastAsia"/>
          <w:lang w:eastAsia="zh-CN"/>
        </w:rPr>
        <w:t>Test cases, simulation parameters and FRCs for HST FR2 PDSCH with CA have been discussed and agreed in RAN4#108 and RAN4#108bis</w:t>
      </w:r>
    </w:p>
    <w:p w14:paraId="0E848168" w14:textId="0C65304D" w:rsidR="008B45B8" w:rsidRPr="006828C0" w:rsidRDefault="008B45B8"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D34B29">
        <w:rPr>
          <w:rFonts w:eastAsiaTheme="minorEastAsia"/>
          <w:lang w:eastAsia="zh-CN"/>
        </w:rPr>
        <w:t>Simulation results for PDSCH with CA have been collected in RAN4#107, RAN4#108, RAN4#108bis and RAN4#109.</w:t>
      </w:r>
    </w:p>
    <w:p w14:paraId="099416ED" w14:textId="77777777" w:rsidR="00D22B98" w:rsidRPr="00540414" w:rsidRDefault="00D22B98"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1140466F" w14:textId="71B3146E" w:rsidR="00D22B98" w:rsidRPr="008B45B8" w:rsidRDefault="00D22B98"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Pr>
          <w:rFonts w:eastAsiaTheme="minorEastAsia"/>
          <w:szCs w:val="24"/>
          <w:lang w:eastAsia="zh-CN"/>
        </w:rPr>
        <w:t>Nokia</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p>
    <w:p w14:paraId="02BDD408" w14:textId="2440957E" w:rsidR="008B45B8" w:rsidRPr="008B45B8" w:rsidRDefault="008B45B8"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D34B29">
        <w:rPr>
          <w:rFonts w:eastAsiaTheme="minorEastAsia"/>
          <w:lang w:eastAsia="zh-CN"/>
        </w:rPr>
        <w:t xml:space="preserve">The agreed FRCs shall be used in the simulation alignment in RAN4#109 and be documented in the corresponding </w:t>
      </w:r>
      <w:proofErr w:type="spellStart"/>
      <w:r w:rsidRPr="00D34B29">
        <w:rPr>
          <w:rFonts w:eastAsiaTheme="minorEastAsia"/>
          <w:lang w:eastAsia="zh-CN"/>
        </w:rPr>
        <w:t>draftCR</w:t>
      </w:r>
      <w:proofErr w:type="spellEnd"/>
      <w:r w:rsidRPr="00D34B29">
        <w:rPr>
          <w:rFonts w:eastAsiaTheme="minorEastAsia"/>
          <w:lang w:eastAsia="zh-CN"/>
        </w:rPr>
        <w:t xml:space="preserve"> in RAN4#109.</w:t>
      </w:r>
    </w:p>
    <w:p w14:paraId="5CB3CE27" w14:textId="78F8892A" w:rsidR="008B45B8" w:rsidRPr="007A1A13" w:rsidRDefault="008B45B8"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D34B29">
        <w:rPr>
          <w:rFonts w:eastAsiaTheme="minorEastAsia"/>
          <w:lang w:eastAsia="zh-CN"/>
        </w:rPr>
        <w:t>RAN4 to align the collected simulation results in RAN4#109 and define requirements for Rel-18 HST FR2 PDSCH with CA</w:t>
      </w:r>
    </w:p>
    <w:p w14:paraId="6B00C715" w14:textId="77777777" w:rsidR="00D22B98" w:rsidRPr="00540414" w:rsidRDefault="00D22B98"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17E252DD" w14:textId="6BECDEE6" w:rsidR="00D22B98" w:rsidRDefault="00D22B98"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both ideal and impairment results for PDSCH CA requirements derivation</w:t>
      </w:r>
      <w:r w:rsidR="0064327E">
        <w:rPr>
          <w:rFonts w:eastAsia="宋体"/>
          <w:szCs w:val="24"/>
          <w:lang w:eastAsia="zh-CN"/>
        </w:rPr>
        <w:t>.</w:t>
      </w:r>
    </w:p>
    <w:p w14:paraId="79300B8C" w14:textId="60309D8D" w:rsidR="00946CAF" w:rsidRDefault="00946CAF"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Capture CA requirements in the draft CR with []  </w:t>
      </w:r>
    </w:p>
    <w:p w14:paraId="44191CF0" w14:textId="255DB687" w:rsidR="00EF7835" w:rsidRPr="00EF7835" w:rsidRDefault="00EF7835" w:rsidP="00F2444E">
      <w:pPr>
        <w:pStyle w:val="ListParagraph"/>
        <w:numPr>
          <w:ilvl w:val="2"/>
          <w:numId w:val="1"/>
        </w:numPr>
        <w:overflowPunct/>
        <w:autoSpaceDE/>
        <w:autoSpaceDN/>
        <w:adjustRightInd/>
        <w:spacing w:after="120"/>
        <w:ind w:firstLineChars="0"/>
        <w:textAlignment w:val="auto"/>
        <w:rPr>
          <w:rFonts w:eastAsia="宋体"/>
          <w:szCs w:val="24"/>
          <w:highlight w:val="yellow"/>
          <w:lang w:eastAsia="zh-CN"/>
        </w:rPr>
      </w:pPr>
      <w:r w:rsidRPr="00EF7835">
        <w:rPr>
          <w:rFonts w:eastAsia="宋体"/>
          <w:szCs w:val="24"/>
          <w:highlight w:val="yellow"/>
          <w:lang w:eastAsia="zh-CN"/>
        </w:rPr>
        <w:t>SNR = average impairment + 0.5</w:t>
      </w:r>
      <w:r w:rsidRPr="00EF7835">
        <w:rPr>
          <w:rFonts w:eastAsia="宋体" w:hint="eastAsia"/>
          <w:szCs w:val="24"/>
          <w:highlight w:val="yellow"/>
          <w:lang w:eastAsia="zh-CN"/>
        </w:rPr>
        <w:t>d</w:t>
      </w:r>
      <w:r w:rsidRPr="00EF7835">
        <w:rPr>
          <w:rFonts w:eastAsia="宋体"/>
          <w:szCs w:val="24"/>
          <w:highlight w:val="yellow"/>
          <w:lang w:eastAsia="zh-CN"/>
        </w:rPr>
        <w:t>B (extra margin)</w:t>
      </w:r>
    </w:p>
    <w:p w14:paraId="234360A0" w14:textId="5C19EF6E" w:rsidR="008B45B8" w:rsidRDefault="008B45B8"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imulation results summary based on R4-</w:t>
      </w:r>
      <w:r w:rsidRPr="008B45B8">
        <w:rPr>
          <w:rFonts w:eastAsia="宋体"/>
          <w:szCs w:val="24"/>
          <w:lang w:eastAsia="zh-CN"/>
        </w:rPr>
        <w:t>2319841</w:t>
      </w:r>
    </w:p>
    <w:p w14:paraId="0B916680" w14:textId="7D7CDF69" w:rsidR="008B45B8" w:rsidRPr="002B1EDE" w:rsidRDefault="008B45B8"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Ideal results </w:t>
      </w:r>
    </w:p>
    <w:tbl>
      <w:tblPr>
        <w:tblW w:w="9597" w:type="dxa"/>
        <w:tblLook w:val="04A0" w:firstRow="1" w:lastRow="0" w:firstColumn="1" w:lastColumn="0" w:noHBand="0" w:noVBand="1"/>
      </w:tblPr>
      <w:tblGrid>
        <w:gridCol w:w="1038"/>
        <w:gridCol w:w="1153"/>
        <w:gridCol w:w="983"/>
        <w:gridCol w:w="1040"/>
        <w:gridCol w:w="1159"/>
        <w:gridCol w:w="866"/>
        <w:gridCol w:w="964"/>
        <w:gridCol w:w="805"/>
        <w:gridCol w:w="942"/>
        <w:gridCol w:w="681"/>
      </w:tblGrid>
      <w:tr w:rsidR="008B45B8" w:rsidRPr="008B45B8" w14:paraId="232E4494" w14:textId="77777777" w:rsidTr="00EF7835">
        <w:trPr>
          <w:trHeight w:val="211"/>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52A51A"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lastRenderedPageBreak/>
              <w:t>DPS</w:t>
            </w:r>
          </w:p>
        </w:tc>
        <w:tc>
          <w:tcPr>
            <w:tcW w:w="1177" w:type="dxa"/>
            <w:tcBorders>
              <w:top w:val="single" w:sz="4" w:space="0" w:color="auto"/>
              <w:left w:val="nil"/>
              <w:bottom w:val="single" w:sz="4" w:space="0" w:color="auto"/>
              <w:right w:val="single" w:sz="4" w:space="0" w:color="auto"/>
            </w:tcBorders>
            <w:shd w:val="clear" w:color="auto" w:fill="auto"/>
            <w:noWrap/>
            <w:vAlign w:val="bottom"/>
            <w:hideMark/>
          </w:tcPr>
          <w:p w14:paraId="4794C2A4" w14:textId="72F0E143"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Doppler Frequency </w:t>
            </w: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30FBF282"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BW</w:t>
            </w:r>
          </w:p>
        </w:tc>
        <w:tc>
          <w:tcPr>
            <w:tcW w:w="1014" w:type="dxa"/>
            <w:tcBorders>
              <w:top w:val="single" w:sz="4" w:space="0" w:color="auto"/>
              <w:left w:val="nil"/>
              <w:bottom w:val="nil"/>
              <w:right w:val="single" w:sz="4" w:space="0" w:color="auto"/>
            </w:tcBorders>
            <w:shd w:val="clear" w:color="auto" w:fill="auto"/>
            <w:noWrap/>
            <w:vAlign w:val="bottom"/>
            <w:hideMark/>
          </w:tcPr>
          <w:p w14:paraId="4C933267"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Samsung</w:t>
            </w:r>
          </w:p>
        </w:tc>
        <w:tc>
          <w:tcPr>
            <w:tcW w:w="1130" w:type="dxa"/>
            <w:tcBorders>
              <w:top w:val="single" w:sz="4" w:space="0" w:color="auto"/>
              <w:left w:val="nil"/>
              <w:bottom w:val="nil"/>
              <w:right w:val="single" w:sz="4" w:space="0" w:color="auto"/>
            </w:tcBorders>
            <w:shd w:val="clear" w:color="auto" w:fill="auto"/>
            <w:noWrap/>
            <w:vAlign w:val="bottom"/>
            <w:hideMark/>
          </w:tcPr>
          <w:p w14:paraId="460176B4"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Qualcomm</w:t>
            </w:r>
          </w:p>
        </w:tc>
        <w:tc>
          <w:tcPr>
            <w:tcW w:w="844" w:type="dxa"/>
            <w:tcBorders>
              <w:top w:val="single" w:sz="4" w:space="0" w:color="auto"/>
              <w:left w:val="nil"/>
              <w:bottom w:val="nil"/>
              <w:right w:val="single" w:sz="4" w:space="0" w:color="auto"/>
            </w:tcBorders>
            <w:shd w:val="clear" w:color="auto" w:fill="auto"/>
            <w:noWrap/>
            <w:vAlign w:val="bottom"/>
            <w:hideMark/>
          </w:tcPr>
          <w:p w14:paraId="4133B6B3"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Huawei</w:t>
            </w:r>
          </w:p>
        </w:tc>
        <w:tc>
          <w:tcPr>
            <w:tcW w:w="939" w:type="dxa"/>
            <w:tcBorders>
              <w:top w:val="single" w:sz="4" w:space="0" w:color="auto"/>
              <w:left w:val="nil"/>
              <w:bottom w:val="nil"/>
              <w:right w:val="single" w:sz="4" w:space="0" w:color="auto"/>
            </w:tcBorders>
            <w:shd w:val="clear" w:color="auto" w:fill="auto"/>
            <w:noWrap/>
            <w:vAlign w:val="bottom"/>
            <w:hideMark/>
          </w:tcPr>
          <w:p w14:paraId="77F4CCA9"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Ericsson</w:t>
            </w:r>
          </w:p>
        </w:tc>
        <w:tc>
          <w:tcPr>
            <w:tcW w:w="820" w:type="dxa"/>
            <w:tcBorders>
              <w:top w:val="single" w:sz="4" w:space="0" w:color="auto"/>
              <w:left w:val="nil"/>
              <w:bottom w:val="nil"/>
              <w:right w:val="single" w:sz="4" w:space="0" w:color="auto"/>
            </w:tcBorders>
            <w:shd w:val="clear" w:color="auto" w:fill="auto"/>
            <w:noWrap/>
            <w:vAlign w:val="bottom"/>
            <w:hideMark/>
          </w:tcPr>
          <w:p w14:paraId="055C7538"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Nokia</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709A8B4"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Average</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5899E68B"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Span</w:t>
            </w:r>
          </w:p>
        </w:tc>
      </w:tr>
      <w:tr w:rsidR="008B45B8" w:rsidRPr="008B45B8" w14:paraId="457D5ED4" w14:textId="77777777" w:rsidTr="00EF7835">
        <w:trPr>
          <w:trHeight w:val="496"/>
        </w:trPr>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09B2B0"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DPS scheme 1b</w:t>
            </w:r>
          </w:p>
        </w:tc>
        <w:tc>
          <w:tcPr>
            <w:tcW w:w="117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18EA5F"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9722Hz</w:t>
            </w:r>
          </w:p>
        </w:tc>
        <w:tc>
          <w:tcPr>
            <w:tcW w:w="1003" w:type="dxa"/>
            <w:tcBorders>
              <w:top w:val="nil"/>
              <w:left w:val="nil"/>
              <w:bottom w:val="single" w:sz="4" w:space="0" w:color="auto"/>
              <w:right w:val="nil"/>
            </w:tcBorders>
            <w:shd w:val="clear" w:color="auto" w:fill="auto"/>
            <w:noWrap/>
            <w:vAlign w:val="center"/>
            <w:hideMark/>
          </w:tcPr>
          <w:p w14:paraId="52E40F95"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50MHz</w:t>
            </w:r>
          </w:p>
        </w:tc>
        <w:tc>
          <w:tcPr>
            <w:tcW w:w="101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36B580" w14:textId="77777777" w:rsidR="008B45B8" w:rsidRPr="008B45B8" w:rsidRDefault="008B45B8" w:rsidP="008B45B8">
            <w:pPr>
              <w:spacing w:after="0"/>
              <w:jc w:val="center"/>
              <w:rPr>
                <w:rFonts w:ascii="Arial" w:hAnsi="Arial" w:cs="Arial"/>
                <w:sz w:val="18"/>
                <w:szCs w:val="18"/>
                <w:lang w:val="en-US" w:eastAsia="zh-CN"/>
              </w:rPr>
            </w:pPr>
            <w:r w:rsidRPr="008B45B8">
              <w:rPr>
                <w:rFonts w:ascii="Arial" w:hAnsi="Arial" w:cs="Arial"/>
                <w:sz w:val="18"/>
                <w:szCs w:val="18"/>
                <w:lang w:val="en-US" w:eastAsia="zh-CN"/>
              </w:rPr>
              <w:t>10.7</w:t>
            </w:r>
          </w:p>
        </w:tc>
        <w:tc>
          <w:tcPr>
            <w:tcW w:w="1130" w:type="dxa"/>
            <w:tcBorders>
              <w:top w:val="single" w:sz="4" w:space="0" w:color="auto"/>
              <w:left w:val="nil"/>
              <w:bottom w:val="single" w:sz="4" w:space="0" w:color="auto"/>
              <w:right w:val="single" w:sz="4" w:space="0" w:color="auto"/>
            </w:tcBorders>
            <w:shd w:val="clear" w:color="auto" w:fill="auto"/>
            <w:noWrap/>
            <w:vAlign w:val="center"/>
            <w:hideMark/>
          </w:tcPr>
          <w:p w14:paraId="57DDB854"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10.8</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6FF55DA2"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9.6</w:t>
            </w:r>
          </w:p>
        </w:tc>
        <w:tc>
          <w:tcPr>
            <w:tcW w:w="939"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315F801" w14:textId="77777777" w:rsidR="008B45B8" w:rsidRPr="008B45B8" w:rsidRDefault="008B45B8" w:rsidP="008B45B8">
            <w:pPr>
              <w:spacing w:after="0"/>
              <w:jc w:val="center"/>
              <w:rPr>
                <w:rFonts w:ascii="Arial" w:hAnsi="Arial" w:cs="Arial"/>
                <w:sz w:val="18"/>
                <w:szCs w:val="18"/>
                <w:lang w:val="en-US" w:eastAsia="zh-CN"/>
              </w:rPr>
            </w:pPr>
            <w:r w:rsidRPr="008B45B8">
              <w:rPr>
                <w:rFonts w:ascii="Arial" w:hAnsi="Arial" w:cs="Arial"/>
                <w:sz w:val="18"/>
                <w:szCs w:val="18"/>
                <w:lang w:val="en-US" w:eastAsia="zh-CN"/>
              </w:rPr>
              <w:t>10.5</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8046B"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11.4</w:t>
            </w:r>
          </w:p>
        </w:tc>
        <w:tc>
          <w:tcPr>
            <w:tcW w:w="918" w:type="dxa"/>
            <w:tcBorders>
              <w:top w:val="nil"/>
              <w:left w:val="nil"/>
              <w:bottom w:val="single" w:sz="4" w:space="0" w:color="auto"/>
              <w:right w:val="single" w:sz="4" w:space="0" w:color="auto"/>
            </w:tcBorders>
            <w:shd w:val="clear" w:color="auto" w:fill="auto"/>
            <w:noWrap/>
            <w:vAlign w:val="center"/>
            <w:hideMark/>
          </w:tcPr>
          <w:p w14:paraId="362E76B5"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10.6</w:t>
            </w:r>
          </w:p>
        </w:tc>
        <w:tc>
          <w:tcPr>
            <w:tcW w:w="693" w:type="dxa"/>
            <w:tcBorders>
              <w:top w:val="nil"/>
              <w:left w:val="nil"/>
              <w:bottom w:val="single" w:sz="4" w:space="0" w:color="auto"/>
              <w:right w:val="single" w:sz="4" w:space="0" w:color="auto"/>
            </w:tcBorders>
            <w:shd w:val="clear" w:color="auto" w:fill="auto"/>
            <w:noWrap/>
            <w:vAlign w:val="center"/>
            <w:hideMark/>
          </w:tcPr>
          <w:p w14:paraId="2F8CBEB8"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1.8</w:t>
            </w:r>
          </w:p>
        </w:tc>
      </w:tr>
      <w:tr w:rsidR="008B45B8" w:rsidRPr="008B45B8" w14:paraId="05FE6CE5" w14:textId="77777777" w:rsidTr="00EF7835">
        <w:trPr>
          <w:trHeight w:val="496"/>
        </w:trPr>
        <w:tc>
          <w:tcPr>
            <w:tcW w:w="1059" w:type="dxa"/>
            <w:vMerge/>
            <w:tcBorders>
              <w:top w:val="nil"/>
              <w:left w:val="single" w:sz="4" w:space="0" w:color="auto"/>
              <w:bottom w:val="single" w:sz="4" w:space="0" w:color="000000"/>
              <w:right w:val="single" w:sz="4" w:space="0" w:color="auto"/>
            </w:tcBorders>
            <w:vAlign w:val="center"/>
            <w:hideMark/>
          </w:tcPr>
          <w:p w14:paraId="75ABB784" w14:textId="77777777" w:rsidR="008B45B8" w:rsidRPr="008B45B8" w:rsidRDefault="008B45B8" w:rsidP="008B45B8">
            <w:pPr>
              <w:spacing w:after="0"/>
              <w:rPr>
                <w:rFonts w:ascii="Arial" w:hAnsi="Arial" w:cs="Arial"/>
                <w:lang w:val="en-US" w:eastAsia="zh-CN"/>
              </w:rPr>
            </w:pPr>
          </w:p>
        </w:tc>
        <w:tc>
          <w:tcPr>
            <w:tcW w:w="1177" w:type="dxa"/>
            <w:vMerge/>
            <w:tcBorders>
              <w:top w:val="nil"/>
              <w:left w:val="single" w:sz="4" w:space="0" w:color="auto"/>
              <w:bottom w:val="single" w:sz="4" w:space="0" w:color="000000"/>
              <w:right w:val="single" w:sz="4" w:space="0" w:color="auto"/>
            </w:tcBorders>
            <w:vAlign w:val="center"/>
            <w:hideMark/>
          </w:tcPr>
          <w:p w14:paraId="57AC2E40" w14:textId="77777777" w:rsidR="008B45B8" w:rsidRPr="008B45B8" w:rsidRDefault="008B45B8" w:rsidP="008B45B8">
            <w:pPr>
              <w:spacing w:after="0"/>
              <w:rPr>
                <w:rFonts w:ascii="Arial" w:hAnsi="Arial" w:cs="Arial"/>
                <w:lang w:val="en-US" w:eastAsia="zh-CN"/>
              </w:rPr>
            </w:pPr>
          </w:p>
        </w:tc>
        <w:tc>
          <w:tcPr>
            <w:tcW w:w="1003" w:type="dxa"/>
            <w:tcBorders>
              <w:top w:val="nil"/>
              <w:left w:val="nil"/>
              <w:bottom w:val="single" w:sz="4" w:space="0" w:color="auto"/>
              <w:right w:val="nil"/>
            </w:tcBorders>
            <w:shd w:val="clear" w:color="auto" w:fill="auto"/>
            <w:noWrap/>
            <w:vAlign w:val="center"/>
            <w:hideMark/>
          </w:tcPr>
          <w:p w14:paraId="03772B4A"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100MHz</w:t>
            </w:r>
          </w:p>
        </w:tc>
        <w:tc>
          <w:tcPr>
            <w:tcW w:w="1014" w:type="dxa"/>
            <w:tcBorders>
              <w:top w:val="nil"/>
              <w:left w:val="single" w:sz="4" w:space="0" w:color="auto"/>
              <w:bottom w:val="single" w:sz="4" w:space="0" w:color="auto"/>
              <w:right w:val="single" w:sz="4" w:space="0" w:color="auto"/>
            </w:tcBorders>
            <w:shd w:val="clear" w:color="000000" w:fill="FFFFFF"/>
            <w:vAlign w:val="center"/>
            <w:hideMark/>
          </w:tcPr>
          <w:p w14:paraId="0DC467CA"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11</w:t>
            </w:r>
          </w:p>
        </w:tc>
        <w:tc>
          <w:tcPr>
            <w:tcW w:w="1130" w:type="dxa"/>
            <w:tcBorders>
              <w:top w:val="nil"/>
              <w:left w:val="nil"/>
              <w:bottom w:val="single" w:sz="4" w:space="0" w:color="auto"/>
              <w:right w:val="single" w:sz="4" w:space="0" w:color="auto"/>
            </w:tcBorders>
            <w:shd w:val="clear" w:color="auto" w:fill="auto"/>
            <w:noWrap/>
            <w:vAlign w:val="center"/>
            <w:hideMark/>
          </w:tcPr>
          <w:p w14:paraId="42CE62CF"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w:t>
            </w:r>
          </w:p>
        </w:tc>
        <w:tc>
          <w:tcPr>
            <w:tcW w:w="844" w:type="dxa"/>
            <w:tcBorders>
              <w:top w:val="nil"/>
              <w:left w:val="nil"/>
              <w:bottom w:val="single" w:sz="4" w:space="0" w:color="auto"/>
              <w:right w:val="single" w:sz="4" w:space="0" w:color="auto"/>
            </w:tcBorders>
            <w:shd w:val="clear" w:color="auto" w:fill="auto"/>
            <w:noWrap/>
            <w:vAlign w:val="center"/>
            <w:hideMark/>
          </w:tcPr>
          <w:p w14:paraId="02B18269"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10.2</w:t>
            </w:r>
          </w:p>
        </w:tc>
        <w:tc>
          <w:tcPr>
            <w:tcW w:w="939" w:type="dxa"/>
            <w:tcBorders>
              <w:top w:val="nil"/>
              <w:left w:val="single" w:sz="8" w:space="0" w:color="auto"/>
              <w:bottom w:val="single" w:sz="8" w:space="0" w:color="auto"/>
              <w:right w:val="single" w:sz="8" w:space="0" w:color="auto"/>
            </w:tcBorders>
            <w:shd w:val="clear" w:color="000000" w:fill="FFFFFF"/>
            <w:vAlign w:val="center"/>
            <w:hideMark/>
          </w:tcPr>
          <w:p w14:paraId="6EE49623"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10.5</w:t>
            </w: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260AC0F"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11.5</w:t>
            </w:r>
          </w:p>
        </w:tc>
        <w:tc>
          <w:tcPr>
            <w:tcW w:w="918" w:type="dxa"/>
            <w:tcBorders>
              <w:top w:val="nil"/>
              <w:left w:val="nil"/>
              <w:bottom w:val="single" w:sz="4" w:space="0" w:color="auto"/>
              <w:right w:val="single" w:sz="4" w:space="0" w:color="auto"/>
            </w:tcBorders>
            <w:shd w:val="clear" w:color="auto" w:fill="auto"/>
            <w:noWrap/>
            <w:vAlign w:val="center"/>
            <w:hideMark/>
          </w:tcPr>
          <w:p w14:paraId="61B5A938"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10.84</w:t>
            </w:r>
          </w:p>
        </w:tc>
        <w:tc>
          <w:tcPr>
            <w:tcW w:w="693" w:type="dxa"/>
            <w:tcBorders>
              <w:top w:val="nil"/>
              <w:left w:val="nil"/>
              <w:bottom w:val="single" w:sz="4" w:space="0" w:color="auto"/>
              <w:right w:val="single" w:sz="4" w:space="0" w:color="auto"/>
            </w:tcBorders>
            <w:shd w:val="clear" w:color="auto" w:fill="auto"/>
            <w:noWrap/>
            <w:vAlign w:val="center"/>
            <w:hideMark/>
          </w:tcPr>
          <w:p w14:paraId="1129A728"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w:t>
            </w:r>
          </w:p>
        </w:tc>
      </w:tr>
      <w:tr w:rsidR="008B45B8" w:rsidRPr="008B45B8" w14:paraId="3735A1E7" w14:textId="77777777" w:rsidTr="00EF7835">
        <w:trPr>
          <w:trHeight w:val="496"/>
        </w:trPr>
        <w:tc>
          <w:tcPr>
            <w:tcW w:w="1059" w:type="dxa"/>
            <w:vMerge/>
            <w:tcBorders>
              <w:top w:val="nil"/>
              <w:left w:val="single" w:sz="4" w:space="0" w:color="auto"/>
              <w:bottom w:val="single" w:sz="4" w:space="0" w:color="000000"/>
              <w:right w:val="single" w:sz="4" w:space="0" w:color="auto"/>
            </w:tcBorders>
            <w:vAlign w:val="center"/>
            <w:hideMark/>
          </w:tcPr>
          <w:p w14:paraId="0CA44BFC" w14:textId="77777777" w:rsidR="008B45B8" w:rsidRPr="008B45B8" w:rsidRDefault="008B45B8" w:rsidP="008B45B8">
            <w:pPr>
              <w:spacing w:after="0"/>
              <w:rPr>
                <w:rFonts w:ascii="Arial" w:hAnsi="Arial" w:cs="Arial"/>
                <w:lang w:val="en-US" w:eastAsia="zh-CN"/>
              </w:rPr>
            </w:pPr>
          </w:p>
        </w:tc>
        <w:tc>
          <w:tcPr>
            <w:tcW w:w="1177" w:type="dxa"/>
            <w:vMerge/>
            <w:tcBorders>
              <w:top w:val="nil"/>
              <w:left w:val="single" w:sz="4" w:space="0" w:color="auto"/>
              <w:bottom w:val="single" w:sz="4" w:space="0" w:color="000000"/>
              <w:right w:val="single" w:sz="4" w:space="0" w:color="auto"/>
            </w:tcBorders>
            <w:vAlign w:val="center"/>
            <w:hideMark/>
          </w:tcPr>
          <w:p w14:paraId="1603BE45" w14:textId="77777777" w:rsidR="008B45B8" w:rsidRPr="008B45B8" w:rsidRDefault="008B45B8" w:rsidP="008B45B8">
            <w:pPr>
              <w:spacing w:after="0"/>
              <w:rPr>
                <w:rFonts w:ascii="Arial" w:hAnsi="Arial" w:cs="Arial"/>
                <w:lang w:val="en-US" w:eastAsia="zh-CN"/>
              </w:rPr>
            </w:pPr>
          </w:p>
        </w:tc>
        <w:tc>
          <w:tcPr>
            <w:tcW w:w="1003" w:type="dxa"/>
            <w:tcBorders>
              <w:top w:val="nil"/>
              <w:left w:val="nil"/>
              <w:bottom w:val="single" w:sz="4" w:space="0" w:color="auto"/>
              <w:right w:val="nil"/>
            </w:tcBorders>
            <w:shd w:val="clear" w:color="auto" w:fill="auto"/>
            <w:noWrap/>
            <w:vAlign w:val="center"/>
            <w:hideMark/>
          </w:tcPr>
          <w:p w14:paraId="28A707A1"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200MHz</w:t>
            </w:r>
          </w:p>
        </w:tc>
        <w:tc>
          <w:tcPr>
            <w:tcW w:w="1014" w:type="dxa"/>
            <w:tcBorders>
              <w:top w:val="nil"/>
              <w:left w:val="single" w:sz="4" w:space="0" w:color="auto"/>
              <w:bottom w:val="single" w:sz="4" w:space="0" w:color="auto"/>
              <w:right w:val="single" w:sz="4" w:space="0" w:color="auto"/>
            </w:tcBorders>
            <w:shd w:val="clear" w:color="000000" w:fill="FFFFFF"/>
            <w:vAlign w:val="center"/>
            <w:hideMark/>
          </w:tcPr>
          <w:p w14:paraId="2ADC658F"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11.4</w:t>
            </w:r>
          </w:p>
        </w:tc>
        <w:tc>
          <w:tcPr>
            <w:tcW w:w="1130" w:type="dxa"/>
            <w:tcBorders>
              <w:top w:val="nil"/>
              <w:left w:val="nil"/>
              <w:bottom w:val="single" w:sz="4" w:space="0" w:color="auto"/>
              <w:right w:val="single" w:sz="4" w:space="0" w:color="auto"/>
            </w:tcBorders>
            <w:shd w:val="clear" w:color="auto" w:fill="auto"/>
            <w:noWrap/>
            <w:vAlign w:val="center"/>
            <w:hideMark/>
          </w:tcPr>
          <w:p w14:paraId="6430F005"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10.9</w:t>
            </w:r>
          </w:p>
        </w:tc>
        <w:tc>
          <w:tcPr>
            <w:tcW w:w="844" w:type="dxa"/>
            <w:tcBorders>
              <w:top w:val="nil"/>
              <w:left w:val="nil"/>
              <w:bottom w:val="single" w:sz="4" w:space="0" w:color="auto"/>
              <w:right w:val="single" w:sz="4" w:space="0" w:color="auto"/>
            </w:tcBorders>
            <w:shd w:val="clear" w:color="auto" w:fill="auto"/>
            <w:noWrap/>
            <w:vAlign w:val="center"/>
            <w:hideMark/>
          </w:tcPr>
          <w:p w14:paraId="4474DE30"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10.4</w:t>
            </w:r>
          </w:p>
        </w:tc>
        <w:tc>
          <w:tcPr>
            <w:tcW w:w="939" w:type="dxa"/>
            <w:tcBorders>
              <w:top w:val="nil"/>
              <w:left w:val="single" w:sz="8" w:space="0" w:color="auto"/>
              <w:bottom w:val="single" w:sz="8" w:space="0" w:color="auto"/>
              <w:right w:val="single" w:sz="8" w:space="0" w:color="auto"/>
            </w:tcBorders>
            <w:shd w:val="clear" w:color="000000" w:fill="FFFFFF"/>
            <w:vAlign w:val="center"/>
            <w:hideMark/>
          </w:tcPr>
          <w:p w14:paraId="527CA044"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10.5</w:t>
            </w: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21D3FD3"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11.4</w:t>
            </w:r>
          </w:p>
        </w:tc>
        <w:tc>
          <w:tcPr>
            <w:tcW w:w="918" w:type="dxa"/>
            <w:tcBorders>
              <w:top w:val="nil"/>
              <w:left w:val="nil"/>
              <w:bottom w:val="single" w:sz="4" w:space="0" w:color="auto"/>
              <w:right w:val="single" w:sz="4" w:space="0" w:color="auto"/>
            </w:tcBorders>
            <w:shd w:val="clear" w:color="auto" w:fill="auto"/>
            <w:noWrap/>
            <w:vAlign w:val="center"/>
            <w:hideMark/>
          </w:tcPr>
          <w:p w14:paraId="07264371"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10.92</w:t>
            </w:r>
          </w:p>
        </w:tc>
        <w:tc>
          <w:tcPr>
            <w:tcW w:w="693" w:type="dxa"/>
            <w:tcBorders>
              <w:top w:val="nil"/>
              <w:left w:val="nil"/>
              <w:bottom w:val="single" w:sz="4" w:space="0" w:color="auto"/>
              <w:right w:val="single" w:sz="4" w:space="0" w:color="auto"/>
            </w:tcBorders>
            <w:shd w:val="clear" w:color="auto" w:fill="auto"/>
            <w:noWrap/>
            <w:vAlign w:val="center"/>
            <w:hideMark/>
          </w:tcPr>
          <w:p w14:paraId="61F60BF5"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w:t>
            </w:r>
          </w:p>
        </w:tc>
      </w:tr>
      <w:tr w:rsidR="008B45B8" w:rsidRPr="008B45B8" w14:paraId="1BB0D2E8" w14:textId="77777777" w:rsidTr="00EF7835">
        <w:trPr>
          <w:trHeight w:val="496"/>
        </w:trPr>
        <w:tc>
          <w:tcPr>
            <w:tcW w:w="1059" w:type="dxa"/>
            <w:vMerge/>
            <w:tcBorders>
              <w:top w:val="nil"/>
              <w:left w:val="single" w:sz="4" w:space="0" w:color="auto"/>
              <w:bottom w:val="single" w:sz="4" w:space="0" w:color="000000"/>
              <w:right w:val="single" w:sz="4" w:space="0" w:color="auto"/>
            </w:tcBorders>
            <w:vAlign w:val="center"/>
            <w:hideMark/>
          </w:tcPr>
          <w:p w14:paraId="1F90E3FA" w14:textId="77777777" w:rsidR="008B45B8" w:rsidRPr="008B45B8" w:rsidRDefault="008B45B8" w:rsidP="008B45B8">
            <w:pPr>
              <w:spacing w:after="0"/>
              <w:rPr>
                <w:rFonts w:ascii="Arial" w:hAnsi="Arial" w:cs="Arial"/>
                <w:lang w:val="en-US" w:eastAsia="zh-CN"/>
              </w:rPr>
            </w:pPr>
          </w:p>
        </w:tc>
        <w:tc>
          <w:tcPr>
            <w:tcW w:w="1177" w:type="dxa"/>
            <w:vMerge/>
            <w:tcBorders>
              <w:top w:val="nil"/>
              <w:left w:val="single" w:sz="4" w:space="0" w:color="auto"/>
              <w:bottom w:val="single" w:sz="4" w:space="0" w:color="000000"/>
              <w:right w:val="single" w:sz="4" w:space="0" w:color="auto"/>
            </w:tcBorders>
            <w:vAlign w:val="center"/>
            <w:hideMark/>
          </w:tcPr>
          <w:p w14:paraId="1486A51F" w14:textId="77777777" w:rsidR="008B45B8" w:rsidRPr="008B45B8" w:rsidRDefault="008B45B8" w:rsidP="008B45B8">
            <w:pPr>
              <w:spacing w:after="0"/>
              <w:rPr>
                <w:rFonts w:ascii="Arial" w:hAnsi="Arial" w:cs="Arial"/>
                <w:lang w:val="en-US" w:eastAsia="zh-CN"/>
              </w:rPr>
            </w:pPr>
          </w:p>
        </w:tc>
        <w:tc>
          <w:tcPr>
            <w:tcW w:w="1003" w:type="dxa"/>
            <w:tcBorders>
              <w:top w:val="nil"/>
              <w:left w:val="nil"/>
              <w:bottom w:val="single" w:sz="4" w:space="0" w:color="auto"/>
              <w:right w:val="nil"/>
            </w:tcBorders>
            <w:shd w:val="clear" w:color="auto" w:fill="auto"/>
            <w:noWrap/>
            <w:vAlign w:val="center"/>
            <w:hideMark/>
          </w:tcPr>
          <w:p w14:paraId="0C794BB0"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400MHz</w:t>
            </w:r>
          </w:p>
        </w:tc>
        <w:tc>
          <w:tcPr>
            <w:tcW w:w="1014" w:type="dxa"/>
            <w:tcBorders>
              <w:top w:val="nil"/>
              <w:left w:val="single" w:sz="4" w:space="0" w:color="auto"/>
              <w:bottom w:val="single" w:sz="4" w:space="0" w:color="auto"/>
              <w:right w:val="single" w:sz="4" w:space="0" w:color="auto"/>
            </w:tcBorders>
            <w:shd w:val="clear" w:color="000000" w:fill="FFFFFF"/>
            <w:vAlign w:val="center"/>
            <w:hideMark/>
          </w:tcPr>
          <w:p w14:paraId="245965F9"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11.5</w:t>
            </w:r>
          </w:p>
        </w:tc>
        <w:tc>
          <w:tcPr>
            <w:tcW w:w="1130" w:type="dxa"/>
            <w:tcBorders>
              <w:top w:val="nil"/>
              <w:left w:val="nil"/>
              <w:bottom w:val="single" w:sz="4" w:space="0" w:color="auto"/>
              <w:right w:val="single" w:sz="4" w:space="0" w:color="auto"/>
            </w:tcBorders>
            <w:shd w:val="clear" w:color="auto" w:fill="auto"/>
            <w:noWrap/>
            <w:vAlign w:val="center"/>
            <w:hideMark/>
          </w:tcPr>
          <w:p w14:paraId="14A9BC6E"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10.9</w:t>
            </w:r>
          </w:p>
        </w:tc>
        <w:tc>
          <w:tcPr>
            <w:tcW w:w="844" w:type="dxa"/>
            <w:tcBorders>
              <w:top w:val="nil"/>
              <w:left w:val="nil"/>
              <w:bottom w:val="single" w:sz="4" w:space="0" w:color="auto"/>
              <w:right w:val="single" w:sz="4" w:space="0" w:color="auto"/>
            </w:tcBorders>
            <w:shd w:val="clear" w:color="auto" w:fill="auto"/>
            <w:noWrap/>
            <w:vAlign w:val="center"/>
            <w:hideMark/>
          </w:tcPr>
          <w:p w14:paraId="4EAE7990"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10.5</w:t>
            </w:r>
          </w:p>
        </w:tc>
        <w:tc>
          <w:tcPr>
            <w:tcW w:w="939" w:type="dxa"/>
            <w:tcBorders>
              <w:top w:val="nil"/>
              <w:left w:val="single" w:sz="8" w:space="0" w:color="auto"/>
              <w:bottom w:val="single" w:sz="8" w:space="0" w:color="auto"/>
              <w:right w:val="single" w:sz="8" w:space="0" w:color="auto"/>
            </w:tcBorders>
            <w:shd w:val="clear" w:color="000000" w:fill="FFFFFF"/>
            <w:vAlign w:val="center"/>
            <w:hideMark/>
          </w:tcPr>
          <w:p w14:paraId="167A6C98"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10.5</w:t>
            </w: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1A4D08B"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10.5</w:t>
            </w:r>
          </w:p>
        </w:tc>
        <w:tc>
          <w:tcPr>
            <w:tcW w:w="918" w:type="dxa"/>
            <w:tcBorders>
              <w:top w:val="nil"/>
              <w:left w:val="nil"/>
              <w:bottom w:val="single" w:sz="4" w:space="0" w:color="auto"/>
              <w:right w:val="single" w:sz="4" w:space="0" w:color="auto"/>
            </w:tcBorders>
            <w:shd w:val="clear" w:color="auto" w:fill="auto"/>
            <w:noWrap/>
            <w:vAlign w:val="center"/>
            <w:hideMark/>
          </w:tcPr>
          <w:p w14:paraId="5AE14FB8"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10.78</w:t>
            </w:r>
          </w:p>
        </w:tc>
        <w:tc>
          <w:tcPr>
            <w:tcW w:w="693" w:type="dxa"/>
            <w:tcBorders>
              <w:top w:val="nil"/>
              <w:left w:val="nil"/>
              <w:bottom w:val="single" w:sz="4" w:space="0" w:color="auto"/>
              <w:right w:val="single" w:sz="4" w:space="0" w:color="auto"/>
            </w:tcBorders>
            <w:shd w:val="clear" w:color="auto" w:fill="auto"/>
            <w:noWrap/>
            <w:vAlign w:val="center"/>
            <w:hideMark/>
          </w:tcPr>
          <w:p w14:paraId="10BC1CFD"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w:t>
            </w:r>
          </w:p>
        </w:tc>
      </w:tr>
      <w:tr w:rsidR="008B45B8" w:rsidRPr="008B45B8" w14:paraId="567B45EA" w14:textId="77777777" w:rsidTr="00EF7835">
        <w:trPr>
          <w:trHeight w:val="496"/>
        </w:trPr>
        <w:tc>
          <w:tcPr>
            <w:tcW w:w="10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97BC36"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DPS scheme 1a</w:t>
            </w:r>
          </w:p>
        </w:tc>
        <w:tc>
          <w:tcPr>
            <w:tcW w:w="117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1C4AB7"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9722Hz</w:t>
            </w:r>
          </w:p>
        </w:tc>
        <w:tc>
          <w:tcPr>
            <w:tcW w:w="1003" w:type="dxa"/>
            <w:tcBorders>
              <w:top w:val="nil"/>
              <w:left w:val="nil"/>
              <w:bottom w:val="single" w:sz="4" w:space="0" w:color="auto"/>
              <w:right w:val="nil"/>
            </w:tcBorders>
            <w:shd w:val="clear" w:color="auto" w:fill="auto"/>
            <w:noWrap/>
            <w:vAlign w:val="center"/>
            <w:hideMark/>
          </w:tcPr>
          <w:p w14:paraId="416B4C49"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50MHz</w:t>
            </w:r>
          </w:p>
        </w:tc>
        <w:tc>
          <w:tcPr>
            <w:tcW w:w="1014" w:type="dxa"/>
            <w:tcBorders>
              <w:top w:val="nil"/>
              <w:left w:val="single" w:sz="4" w:space="0" w:color="auto"/>
              <w:bottom w:val="single" w:sz="4" w:space="0" w:color="auto"/>
              <w:right w:val="single" w:sz="4" w:space="0" w:color="auto"/>
            </w:tcBorders>
            <w:shd w:val="clear" w:color="000000" w:fill="FFFFFF"/>
            <w:vAlign w:val="center"/>
            <w:hideMark/>
          </w:tcPr>
          <w:p w14:paraId="4C5A6576"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10.9</w:t>
            </w:r>
          </w:p>
        </w:tc>
        <w:tc>
          <w:tcPr>
            <w:tcW w:w="1130" w:type="dxa"/>
            <w:tcBorders>
              <w:top w:val="nil"/>
              <w:left w:val="nil"/>
              <w:bottom w:val="single" w:sz="4" w:space="0" w:color="auto"/>
              <w:right w:val="single" w:sz="4" w:space="0" w:color="auto"/>
            </w:tcBorders>
            <w:shd w:val="clear" w:color="auto" w:fill="auto"/>
            <w:noWrap/>
            <w:vAlign w:val="center"/>
            <w:hideMark/>
          </w:tcPr>
          <w:p w14:paraId="42F32AA5"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10.8</w:t>
            </w:r>
          </w:p>
        </w:tc>
        <w:tc>
          <w:tcPr>
            <w:tcW w:w="844" w:type="dxa"/>
            <w:tcBorders>
              <w:top w:val="nil"/>
              <w:left w:val="nil"/>
              <w:bottom w:val="single" w:sz="4" w:space="0" w:color="auto"/>
              <w:right w:val="single" w:sz="4" w:space="0" w:color="auto"/>
            </w:tcBorders>
            <w:shd w:val="clear" w:color="auto" w:fill="auto"/>
            <w:noWrap/>
            <w:vAlign w:val="center"/>
            <w:hideMark/>
          </w:tcPr>
          <w:p w14:paraId="05B7E06D"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9.6</w:t>
            </w:r>
          </w:p>
        </w:tc>
        <w:tc>
          <w:tcPr>
            <w:tcW w:w="939" w:type="dxa"/>
            <w:tcBorders>
              <w:top w:val="nil"/>
              <w:left w:val="single" w:sz="8" w:space="0" w:color="auto"/>
              <w:bottom w:val="single" w:sz="8" w:space="0" w:color="auto"/>
              <w:right w:val="single" w:sz="8" w:space="0" w:color="auto"/>
            </w:tcBorders>
            <w:shd w:val="clear" w:color="000000" w:fill="FFFFFF"/>
            <w:vAlign w:val="center"/>
            <w:hideMark/>
          </w:tcPr>
          <w:p w14:paraId="7A2958F6"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10.5</w:t>
            </w: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F46CB62"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11.4</w:t>
            </w:r>
          </w:p>
        </w:tc>
        <w:tc>
          <w:tcPr>
            <w:tcW w:w="918" w:type="dxa"/>
            <w:tcBorders>
              <w:top w:val="nil"/>
              <w:left w:val="nil"/>
              <w:bottom w:val="single" w:sz="4" w:space="0" w:color="auto"/>
              <w:right w:val="single" w:sz="4" w:space="0" w:color="auto"/>
            </w:tcBorders>
            <w:shd w:val="clear" w:color="auto" w:fill="auto"/>
            <w:noWrap/>
            <w:vAlign w:val="center"/>
            <w:hideMark/>
          </w:tcPr>
          <w:p w14:paraId="79F5255F"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10.64</w:t>
            </w:r>
          </w:p>
        </w:tc>
        <w:tc>
          <w:tcPr>
            <w:tcW w:w="693" w:type="dxa"/>
            <w:tcBorders>
              <w:top w:val="nil"/>
              <w:left w:val="nil"/>
              <w:bottom w:val="single" w:sz="4" w:space="0" w:color="auto"/>
              <w:right w:val="single" w:sz="4" w:space="0" w:color="auto"/>
            </w:tcBorders>
            <w:shd w:val="clear" w:color="auto" w:fill="auto"/>
            <w:noWrap/>
            <w:vAlign w:val="center"/>
            <w:hideMark/>
          </w:tcPr>
          <w:p w14:paraId="4CA7A53F"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1.8</w:t>
            </w:r>
          </w:p>
        </w:tc>
      </w:tr>
      <w:tr w:rsidR="008B45B8" w:rsidRPr="008B45B8" w14:paraId="769DDE85" w14:textId="77777777" w:rsidTr="00EF7835">
        <w:trPr>
          <w:trHeight w:val="496"/>
        </w:trPr>
        <w:tc>
          <w:tcPr>
            <w:tcW w:w="1059" w:type="dxa"/>
            <w:vMerge/>
            <w:tcBorders>
              <w:top w:val="nil"/>
              <w:left w:val="single" w:sz="4" w:space="0" w:color="auto"/>
              <w:bottom w:val="single" w:sz="4" w:space="0" w:color="000000"/>
              <w:right w:val="single" w:sz="4" w:space="0" w:color="auto"/>
            </w:tcBorders>
            <w:vAlign w:val="center"/>
            <w:hideMark/>
          </w:tcPr>
          <w:p w14:paraId="52360EA7" w14:textId="77777777" w:rsidR="008B45B8" w:rsidRPr="008B45B8" w:rsidRDefault="008B45B8" w:rsidP="008B45B8">
            <w:pPr>
              <w:spacing w:after="0"/>
              <w:rPr>
                <w:rFonts w:ascii="Arial" w:hAnsi="Arial" w:cs="Arial"/>
                <w:lang w:val="en-US" w:eastAsia="zh-CN"/>
              </w:rPr>
            </w:pPr>
          </w:p>
        </w:tc>
        <w:tc>
          <w:tcPr>
            <w:tcW w:w="1177" w:type="dxa"/>
            <w:vMerge/>
            <w:tcBorders>
              <w:top w:val="nil"/>
              <w:left w:val="single" w:sz="4" w:space="0" w:color="auto"/>
              <w:bottom w:val="single" w:sz="4" w:space="0" w:color="000000"/>
              <w:right w:val="single" w:sz="4" w:space="0" w:color="auto"/>
            </w:tcBorders>
            <w:vAlign w:val="center"/>
            <w:hideMark/>
          </w:tcPr>
          <w:p w14:paraId="7EDD050A" w14:textId="77777777" w:rsidR="008B45B8" w:rsidRPr="008B45B8" w:rsidRDefault="008B45B8" w:rsidP="008B45B8">
            <w:pPr>
              <w:spacing w:after="0"/>
              <w:rPr>
                <w:rFonts w:ascii="Arial" w:hAnsi="Arial" w:cs="Arial"/>
                <w:lang w:val="en-US" w:eastAsia="zh-CN"/>
              </w:rPr>
            </w:pPr>
          </w:p>
        </w:tc>
        <w:tc>
          <w:tcPr>
            <w:tcW w:w="1003" w:type="dxa"/>
            <w:tcBorders>
              <w:top w:val="nil"/>
              <w:left w:val="nil"/>
              <w:bottom w:val="single" w:sz="4" w:space="0" w:color="auto"/>
              <w:right w:val="nil"/>
            </w:tcBorders>
            <w:shd w:val="clear" w:color="auto" w:fill="auto"/>
            <w:noWrap/>
            <w:vAlign w:val="center"/>
            <w:hideMark/>
          </w:tcPr>
          <w:p w14:paraId="001751D0"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100MHz</w:t>
            </w:r>
          </w:p>
        </w:tc>
        <w:tc>
          <w:tcPr>
            <w:tcW w:w="1014" w:type="dxa"/>
            <w:tcBorders>
              <w:top w:val="nil"/>
              <w:left w:val="single" w:sz="4" w:space="0" w:color="auto"/>
              <w:bottom w:val="single" w:sz="4" w:space="0" w:color="auto"/>
              <w:right w:val="single" w:sz="4" w:space="0" w:color="auto"/>
            </w:tcBorders>
            <w:shd w:val="clear" w:color="000000" w:fill="FFFFFF"/>
            <w:vAlign w:val="center"/>
            <w:hideMark/>
          </w:tcPr>
          <w:p w14:paraId="19AA51BC"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11.2</w:t>
            </w:r>
          </w:p>
        </w:tc>
        <w:tc>
          <w:tcPr>
            <w:tcW w:w="1130" w:type="dxa"/>
            <w:tcBorders>
              <w:top w:val="nil"/>
              <w:left w:val="nil"/>
              <w:bottom w:val="single" w:sz="4" w:space="0" w:color="auto"/>
              <w:right w:val="single" w:sz="4" w:space="0" w:color="auto"/>
            </w:tcBorders>
            <w:shd w:val="clear" w:color="auto" w:fill="auto"/>
            <w:noWrap/>
            <w:vAlign w:val="center"/>
            <w:hideMark/>
          </w:tcPr>
          <w:p w14:paraId="360E637A"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w:t>
            </w:r>
          </w:p>
        </w:tc>
        <w:tc>
          <w:tcPr>
            <w:tcW w:w="844" w:type="dxa"/>
            <w:tcBorders>
              <w:top w:val="nil"/>
              <w:left w:val="nil"/>
              <w:bottom w:val="single" w:sz="4" w:space="0" w:color="auto"/>
              <w:right w:val="single" w:sz="4" w:space="0" w:color="auto"/>
            </w:tcBorders>
            <w:shd w:val="clear" w:color="auto" w:fill="auto"/>
            <w:noWrap/>
            <w:vAlign w:val="center"/>
            <w:hideMark/>
          </w:tcPr>
          <w:p w14:paraId="610B2012"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10.2</w:t>
            </w:r>
          </w:p>
        </w:tc>
        <w:tc>
          <w:tcPr>
            <w:tcW w:w="939" w:type="dxa"/>
            <w:tcBorders>
              <w:top w:val="nil"/>
              <w:left w:val="single" w:sz="8" w:space="0" w:color="auto"/>
              <w:bottom w:val="single" w:sz="8" w:space="0" w:color="auto"/>
              <w:right w:val="single" w:sz="8" w:space="0" w:color="auto"/>
            </w:tcBorders>
            <w:shd w:val="clear" w:color="000000" w:fill="FFFFFF"/>
            <w:vAlign w:val="center"/>
            <w:hideMark/>
          </w:tcPr>
          <w:p w14:paraId="02DA379F"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10.5</w:t>
            </w: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8948384"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11.5</w:t>
            </w:r>
          </w:p>
        </w:tc>
        <w:tc>
          <w:tcPr>
            <w:tcW w:w="918" w:type="dxa"/>
            <w:tcBorders>
              <w:top w:val="nil"/>
              <w:left w:val="nil"/>
              <w:bottom w:val="single" w:sz="4" w:space="0" w:color="auto"/>
              <w:right w:val="single" w:sz="4" w:space="0" w:color="auto"/>
            </w:tcBorders>
            <w:shd w:val="clear" w:color="auto" w:fill="auto"/>
            <w:noWrap/>
            <w:vAlign w:val="center"/>
            <w:hideMark/>
          </w:tcPr>
          <w:p w14:paraId="44860DA3"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10.88</w:t>
            </w:r>
          </w:p>
        </w:tc>
        <w:tc>
          <w:tcPr>
            <w:tcW w:w="693" w:type="dxa"/>
            <w:tcBorders>
              <w:top w:val="nil"/>
              <w:left w:val="nil"/>
              <w:bottom w:val="single" w:sz="4" w:space="0" w:color="auto"/>
              <w:right w:val="single" w:sz="4" w:space="0" w:color="auto"/>
            </w:tcBorders>
            <w:shd w:val="clear" w:color="auto" w:fill="auto"/>
            <w:noWrap/>
            <w:vAlign w:val="center"/>
            <w:hideMark/>
          </w:tcPr>
          <w:p w14:paraId="65C5F6E7"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w:t>
            </w:r>
          </w:p>
        </w:tc>
      </w:tr>
      <w:tr w:rsidR="008B45B8" w:rsidRPr="008B45B8" w14:paraId="0667D565" w14:textId="77777777" w:rsidTr="00EF7835">
        <w:trPr>
          <w:trHeight w:val="496"/>
        </w:trPr>
        <w:tc>
          <w:tcPr>
            <w:tcW w:w="1059" w:type="dxa"/>
            <w:vMerge/>
            <w:tcBorders>
              <w:top w:val="nil"/>
              <w:left w:val="single" w:sz="4" w:space="0" w:color="auto"/>
              <w:bottom w:val="single" w:sz="4" w:space="0" w:color="000000"/>
              <w:right w:val="single" w:sz="4" w:space="0" w:color="auto"/>
            </w:tcBorders>
            <w:vAlign w:val="center"/>
            <w:hideMark/>
          </w:tcPr>
          <w:p w14:paraId="216E9605" w14:textId="77777777" w:rsidR="008B45B8" w:rsidRPr="008B45B8" w:rsidRDefault="008B45B8" w:rsidP="008B45B8">
            <w:pPr>
              <w:spacing w:after="0"/>
              <w:rPr>
                <w:rFonts w:ascii="Arial" w:hAnsi="Arial" w:cs="Arial"/>
                <w:lang w:val="en-US" w:eastAsia="zh-CN"/>
              </w:rPr>
            </w:pPr>
          </w:p>
        </w:tc>
        <w:tc>
          <w:tcPr>
            <w:tcW w:w="1177" w:type="dxa"/>
            <w:vMerge/>
            <w:tcBorders>
              <w:top w:val="nil"/>
              <w:left w:val="single" w:sz="4" w:space="0" w:color="auto"/>
              <w:bottom w:val="single" w:sz="4" w:space="0" w:color="000000"/>
              <w:right w:val="single" w:sz="4" w:space="0" w:color="auto"/>
            </w:tcBorders>
            <w:vAlign w:val="center"/>
            <w:hideMark/>
          </w:tcPr>
          <w:p w14:paraId="2A7E017A" w14:textId="77777777" w:rsidR="008B45B8" w:rsidRPr="008B45B8" w:rsidRDefault="008B45B8" w:rsidP="008B45B8">
            <w:pPr>
              <w:spacing w:after="0"/>
              <w:rPr>
                <w:rFonts w:ascii="Arial" w:hAnsi="Arial" w:cs="Arial"/>
                <w:lang w:val="en-US" w:eastAsia="zh-CN"/>
              </w:rPr>
            </w:pPr>
          </w:p>
        </w:tc>
        <w:tc>
          <w:tcPr>
            <w:tcW w:w="1003" w:type="dxa"/>
            <w:tcBorders>
              <w:top w:val="nil"/>
              <w:left w:val="nil"/>
              <w:bottom w:val="single" w:sz="4" w:space="0" w:color="auto"/>
              <w:right w:val="nil"/>
            </w:tcBorders>
            <w:shd w:val="clear" w:color="auto" w:fill="auto"/>
            <w:noWrap/>
            <w:vAlign w:val="center"/>
            <w:hideMark/>
          </w:tcPr>
          <w:p w14:paraId="3F0B7FFC"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200MHz</w:t>
            </w:r>
          </w:p>
        </w:tc>
        <w:tc>
          <w:tcPr>
            <w:tcW w:w="1014" w:type="dxa"/>
            <w:tcBorders>
              <w:top w:val="nil"/>
              <w:left w:val="single" w:sz="4" w:space="0" w:color="auto"/>
              <w:bottom w:val="single" w:sz="4" w:space="0" w:color="auto"/>
              <w:right w:val="single" w:sz="4" w:space="0" w:color="auto"/>
            </w:tcBorders>
            <w:shd w:val="clear" w:color="000000" w:fill="FFFFFF"/>
            <w:vAlign w:val="center"/>
            <w:hideMark/>
          </w:tcPr>
          <w:p w14:paraId="3739B825"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11.5</w:t>
            </w:r>
          </w:p>
        </w:tc>
        <w:tc>
          <w:tcPr>
            <w:tcW w:w="1130" w:type="dxa"/>
            <w:tcBorders>
              <w:top w:val="nil"/>
              <w:left w:val="nil"/>
              <w:bottom w:val="single" w:sz="4" w:space="0" w:color="auto"/>
              <w:right w:val="single" w:sz="4" w:space="0" w:color="auto"/>
            </w:tcBorders>
            <w:shd w:val="clear" w:color="auto" w:fill="auto"/>
            <w:noWrap/>
            <w:vAlign w:val="center"/>
            <w:hideMark/>
          </w:tcPr>
          <w:p w14:paraId="3C5A35DD"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10.9</w:t>
            </w:r>
          </w:p>
        </w:tc>
        <w:tc>
          <w:tcPr>
            <w:tcW w:w="844" w:type="dxa"/>
            <w:tcBorders>
              <w:top w:val="nil"/>
              <w:left w:val="nil"/>
              <w:bottom w:val="single" w:sz="4" w:space="0" w:color="auto"/>
              <w:right w:val="single" w:sz="4" w:space="0" w:color="auto"/>
            </w:tcBorders>
            <w:shd w:val="clear" w:color="auto" w:fill="auto"/>
            <w:noWrap/>
            <w:vAlign w:val="center"/>
            <w:hideMark/>
          </w:tcPr>
          <w:p w14:paraId="6BD131A1"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10.4</w:t>
            </w:r>
          </w:p>
        </w:tc>
        <w:tc>
          <w:tcPr>
            <w:tcW w:w="939" w:type="dxa"/>
            <w:tcBorders>
              <w:top w:val="nil"/>
              <w:left w:val="single" w:sz="8" w:space="0" w:color="auto"/>
              <w:bottom w:val="single" w:sz="8" w:space="0" w:color="auto"/>
              <w:right w:val="single" w:sz="8" w:space="0" w:color="auto"/>
            </w:tcBorders>
            <w:shd w:val="clear" w:color="000000" w:fill="FFFFFF"/>
            <w:vAlign w:val="center"/>
            <w:hideMark/>
          </w:tcPr>
          <w:p w14:paraId="5369DF3B"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10.5</w:t>
            </w: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FA5AA16"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11.4</w:t>
            </w:r>
          </w:p>
        </w:tc>
        <w:tc>
          <w:tcPr>
            <w:tcW w:w="918" w:type="dxa"/>
            <w:tcBorders>
              <w:top w:val="nil"/>
              <w:left w:val="nil"/>
              <w:bottom w:val="single" w:sz="4" w:space="0" w:color="auto"/>
              <w:right w:val="single" w:sz="4" w:space="0" w:color="auto"/>
            </w:tcBorders>
            <w:shd w:val="clear" w:color="auto" w:fill="auto"/>
            <w:noWrap/>
            <w:vAlign w:val="center"/>
            <w:hideMark/>
          </w:tcPr>
          <w:p w14:paraId="317AC4B1"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10.94</w:t>
            </w:r>
          </w:p>
        </w:tc>
        <w:tc>
          <w:tcPr>
            <w:tcW w:w="693" w:type="dxa"/>
            <w:tcBorders>
              <w:top w:val="nil"/>
              <w:left w:val="nil"/>
              <w:bottom w:val="single" w:sz="4" w:space="0" w:color="auto"/>
              <w:right w:val="single" w:sz="4" w:space="0" w:color="auto"/>
            </w:tcBorders>
            <w:shd w:val="clear" w:color="auto" w:fill="auto"/>
            <w:noWrap/>
            <w:vAlign w:val="center"/>
            <w:hideMark/>
          </w:tcPr>
          <w:p w14:paraId="4DD884B4"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w:t>
            </w:r>
          </w:p>
        </w:tc>
      </w:tr>
      <w:tr w:rsidR="008B45B8" w:rsidRPr="008B45B8" w14:paraId="7ADB9546" w14:textId="77777777" w:rsidTr="00EF7835">
        <w:trPr>
          <w:trHeight w:val="570"/>
        </w:trPr>
        <w:tc>
          <w:tcPr>
            <w:tcW w:w="1059" w:type="dxa"/>
            <w:vMerge/>
            <w:tcBorders>
              <w:top w:val="nil"/>
              <w:left w:val="single" w:sz="4" w:space="0" w:color="auto"/>
              <w:bottom w:val="single" w:sz="4" w:space="0" w:color="000000"/>
              <w:right w:val="single" w:sz="4" w:space="0" w:color="auto"/>
            </w:tcBorders>
            <w:vAlign w:val="center"/>
            <w:hideMark/>
          </w:tcPr>
          <w:p w14:paraId="58723BA9" w14:textId="77777777" w:rsidR="008B45B8" w:rsidRPr="008B45B8" w:rsidRDefault="008B45B8" w:rsidP="008B45B8">
            <w:pPr>
              <w:spacing w:after="0"/>
              <w:rPr>
                <w:rFonts w:ascii="Arial" w:hAnsi="Arial" w:cs="Arial"/>
                <w:lang w:val="en-US" w:eastAsia="zh-CN"/>
              </w:rPr>
            </w:pPr>
          </w:p>
        </w:tc>
        <w:tc>
          <w:tcPr>
            <w:tcW w:w="1177" w:type="dxa"/>
            <w:vMerge/>
            <w:tcBorders>
              <w:top w:val="nil"/>
              <w:left w:val="single" w:sz="4" w:space="0" w:color="auto"/>
              <w:bottom w:val="single" w:sz="4" w:space="0" w:color="000000"/>
              <w:right w:val="single" w:sz="4" w:space="0" w:color="auto"/>
            </w:tcBorders>
            <w:vAlign w:val="center"/>
            <w:hideMark/>
          </w:tcPr>
          <w:p w14:paraId="3167B689" w14:textId="77777777" w:rsidR="008B45B8" w:rsidRPr="008B45B8" w:rsidRDefault="008B45B8" w:rsidP="008B45B8">
            <w:pPr>
              <w:spacing w:after="0"/>
              <w:rPr>
                <w:rFonts w:ascii="Arial" w:hAnsi="Arial" w:cs="Arial"/>
                <w:lang w:val="en-US" w:eastAsia="zh-CN"/>
              </w:rPr>
            </w:pPr>
          </w:p>
        </w:tc>
        <w:tc>
          <w:tcPr>
            <w:tcW w:w="1003" w:type="dxa"/>
            <w:tcBorders>
              <w:top w:val="nil"/>
              <w:left w:val="nil"/>
              <w:bottom w:val="single" w:sz="4" w:space="0" w:color="auto"/>
              <w:right w:val="nil"/>
            </w:tcBorders>
            <w:shd w:val="clear" w:color="auto" w:fill="auto"/>
            <w:noWrap/>
            <w:vAlign w:val="center"/>
            <w:hideMark/>
          </w:tcPr>
          <w:p w14:paraId="72D26E13"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400MHz</w:t>
            </w:r>
          </w:p>
        </w:tc>
        <w:tc>
          <w:tcPr>
            <w:tcW w:w="1014" w:type="dxa"/>
            <w:tcBorders>
              <w:top w:val="nil"/>
              <w:left w:val="single" w:sz="4" w:space="0" w:color="auto"/>
              <w:bottom w:val="single" w:sz="4" w:space="0" w:color="auto"/>
              <w:right w:val="single" w:sz="4" w:space="0" w:color="auto"/>
            </w:tcBorders>
            <w:shd w:val="clear" w:color="000000" w:fill="FFFFFF"/>
            <w:vAlign w:val="center"/>
            <w:hideMark/>
          </w:tcPr>
          <w:p w14:paraId="0DD5B39C"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11.6</w:t>
            </w:r>
          </w:p>
        </w:tc>
        <w:tc>
          <w:tcPr>
            <w:tcW w:w="1130" w:type="dxa"/>
            <w:tcBorders>
              <w:top w:val="nil"/>
              <w:left w:val="nil"/>
              <w:bottom w:val="single" w:sz="4" w:space="0" w:color="auto"/>
              <w:right w:val="single" w:sz="4" w:space="0" w:color="auto"/>
            </w:tcBorders>
            <w:shd w:val="clear" w:color="auto" w:fill="auto"/>
            <w:noWrap/>
            <w:vAlign w:val="center"/>
            <w:hideMark/>
          </w:tcPr>
          <w:p w14:paraId="5A581FF1"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10.9</w:t>
            </w:r>
          </w:p>
        </w:tc>
        <w:tc>
          <w:tcPr>
            <w:tcW w:w="844" w:type="dxa"/>
            <w:tcBorders>
              <w:top w:val="nil"/>
              <w:left w:val="nil"/>
              <w:bottom w:val="single" w:sz="4" w:space="0" w:color="auto"/>
              <w:right w:val="single" w:sz="4" w:space="0" w:color="auto"/>
            </w:tcBorders>
            <w:shd w:val="clear" w:color="auto" w:fill="auto"/>
            <w:noWrap/>
            <w:vAlign w:val="center"/>
            <w:hideMark/>
          </w:tcPr>
          <w:p w14:paraId="01CE4A34"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10.5</w:t>
            </w:r>
          </w:p>
        </w:tc>
        <w:tc>
          <w:tcPr>
            <w:tcW w:w="939" w:type="dxa"/>
            <w:tcBorders>
              <w:top w:val="nil"/>
              <w:left w:val="single" w:sz="8" w:space="0" w:color="auto"/>
              <w:bottom w:val="single" w:sz="8" w:space="0" w:color="auto"/>
              <w:right w:val="single" w:sz="8" w:space="0" w:color="auto"/>
            </w:tcBorders>
            <w:shd w:val="clear" w:color="000000" w:fill="FFFFFF"/>
            <w:vAlign w:val="center"/>
            <w:hideMark/>
          </w:tcPr>
          <w:p w14:paraId="620164B6"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10.5</w:t>
            </w: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818052"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10.5</w:t>
            </w:r>
          </w:p>
        </w:tc>
        <w:tc>
          <w:tcPr>
            <w:tcW w:w="918" w:type="dxa"/>
            <w:tcBorders>
              <w:top w:val="nil"/>
              <w:left w:val="nil"/>
              <w:bottom w:val="single" w:sz="4" w:space="0" w:color="auto"/>
              <w:right w:val="single" w:sz="4" w:space="0" w:color="auto"/>
            </w:tcBorders>
            <w:shd w:val="clear" w:color="auto" w:fill="auto"/>
            <w:noWrap/>
            <w:vAlign w:val="center"/>
            <w:hideMark/>
          </w:tcPr>
          <w:p w14:paraId="0524B158"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10.8</w:t>
            </w:r>
          </w:p>
        </w:tc>
        <w:tc>
          <w:tcPr>
            <w:tcW w:w="693" w:type="dxa"/>
            <w:tcBorders>
              <w:top w:val="nil"/>
              <w:left w:val="nil"/>
              <w:bottom w:val="single" w:sz="4" w:space="0" w:color="auto"/>
              <w:right w:val="single" w:sz="4" w:space="0" w:color="auto"/>
            </w:tcBorders>
            <w:shd w:val="clear" w:color="auto" w:fill="auto"/>
            <w:noWrap/>
            <w:vAlign w:val="center"/>
            <w:hideMark/>
          </w:tcPr>
          <w:p w14:paraId="6BB4317E"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1.1</w:t>
            </w:r>
          </w:p>
        </w:tc>
      </w:tr>
    </w:tbl>
    <w:p w14:paraId="402087B0" w14:textId="1DFEBF61" w:rsidR="008B45B8" w:rsidRPr="00946CAF" w:rsidRDefault="008B45B8" w:rsidP="00946CAF">
      <w:pPr>
        <w:spacing w:after="120"/>
        <w:rPr>
          <w:szCs w:val="24"/>
          <w:lang w:eastAsia="zh-CN"/>
        </w:rPr>
      </w:pPr>
    </w:p>
    <w:p w14:paraId="51009F6A" w14:textId="5659F39F" w:rsidR="008B45B8" w:rsidRPr="00D83E03" w:rsidRDefault="008B45B8"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Impairment results   </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454"/>
        <w:gridCol w:w="623"/>
        <w:gridCol w:w="825"/>
        <w:gridCol w:w="645"/>
        <w:gridCol w:w="703"/>
        <w:gridCol w:w="773"/>
        <w:gridCol w:w="600"/>
        <w:gridCol w:w="658"/>
        <w:gridCol w:w="511"/>
        <w:gridCol w:w="645"/>
        <w:gridCol w:w="486"/>
        <w:gridCol w:w="697"/>
        <w:gridCol w:w="569"/>
        <w:gridCol w:w="934"/>
      </w:tblGrid>
      <w:tr w:rsidR="00946CAF" w:rsidRPr="008B45B8" w14:paraId="3705A5B9" w14:textId="77777777" w:rsidTr="002B1EDE">
        <w:trPr>
          <w:trHeight w:val="578"/>
        </w:trPr>
        <w:tc>
          <w:tcPr>
            <w:tcW w:w="721" w:type="dxa"/>
            <w:shd w:val="clear" w:color="auto" w:fill="auto"/>
            <w:noWrap/>
            <w:vAlign w:val="bottom"/>
            <w:hideMark/>
          </w:tcPr>
          <w:p w14:paraId="0D4C67F2"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621" w:type="dxa"/>
            <w:shd w:val="clear" w:color="auto" w:fill="auto"/>
            <w:noWrap/>
            <w:vAlign w:val="bottom"/>
            <w:hideMark/>
          </w:tcPr>
          <w:p w14:paraId="473C7067"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921" w:type="dxa"/>
            <w:shd w:val="clear" w:color="auto" w:fill="auto"/>
            <w:noWrap/>
            <w:vAlign w:val="bottom"/>
            <w:hideMark/>
          </w:tcPr>
          <w:p w14:paraId="74B0EFD0"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DPS</w:t>
            </w:r>
          </w:p>
        </w:tc>
        <w:tc>
          <w:tcPr>
            <w:tcW w:w="1191" w:type="dxa"/>
            <w:shd w:val="clear" w:color="auto" w:fill="auto"/>
            <w:noWrap/>
            <w:vAlign w:val="bottom"/>
            <w:hideMark/>
          </w:tcPr>
          <w:p w14:paraId="42ECFAF2"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Doppler </w:t>
            </w:r>
            <w:proofErr w:type="spellStart"/>
            <w:r w:rsidRPr="008B45B8">
              <w:rPr>
                <w:rFonts w:ascii="Arial" w:hAnsi="Arial" w:cs="Arial"/>
                <w:lang w:val="en-US" w:eastAsia="zh-CN"/>
              </w:rPr>
              <w:t>Frequencey</w:t>
            </w:r>
            <w:proofErr w:type="spellEnd"/>
            <w:r w:rsidRPr="008B45B8">
              <w:rPr>
                <w:rFonts w:ascii="Arial" w:hAnsi="Arial" w:cs="Arial"/>
                <w:lang w:val="en-US" w:eastAsia="zh-CN"/>
              </w:rPr>
              <w:t xml:space="preserve"> </w:t>
            </w:r>
          </w:p>
        </w:tc>
        <w:tc>
          <w:tcPr>
            <w:tcW w:w="530" w:type="dxa"/>
            <w:shd w:val="clear" w:color="auto" w:fill="auto"/>
            <w:noWrap/>
            <w:vAlign w:val="bottom"/>
            <w:hideMark/>
          </w:tcPr>
          <w:p w14:paraId="1863DD79"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BW</w:t>
            </w:r>
          </w:p>
        </w:tc>
        <w:tc>
          <w:tcPr>
            <w:tcW w:w="531" w:type="dxa"/>
            <w:shd w:val="clear" w:color="auto" w:fill="auto"/>
            <w:noWrap/>
            <w:vAlign w:val="bottom"/>
            <w:hideMark/>
          </w:tcPr>
          <w:p w14:paraId="4A343057"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Samsung</w:t>
            </w:r>
          </w:p>
        </w:tc>
        <w:tc>
          <w:tcPr>
            <w:tcW w:w="651" w:type="dxa"/>
            <w:shd w:val="clear" w:color="auto" w:fill="auto"/>
            <w:noWrap/>
            <w:vAlign w:val="bottom"/>
            <w:hideMark/>
          </w:tcPr>
          <w:p w14:paraId="4F2F5B16"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Qualcomm</w:t>
            </w:r>
          </w:p>
        </w:tc>
        <w:tc>
          <w:tcPr>
            <w:tcW w:w="490" w:type="dxa"/>
            <w:shd w:val="clear" w:color="auto" w:fill="auto"/>
            <w:noWrap/>
            <w:vAlign w:val="bottom"/>
            <w:hideMark/>
          </w:tcPr>
          <w:p w14:paraId="66C640E5"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Huawei</w:t>
            </w:r>
          </w:p>
        </w:tc>
        <w:tc>
          <w:tcPr>
            <w:tcW w:w="492" w:type="dxa"/>
            <w:shd w:val="clear" w:color="auto" w:fill="auto"/>
            <w:noWrap/>
            <w:vAlign w:val="bottom"/>
            <w:hideMark/>
          </w:tcPr>
          <w:p w14:paraId="5EB46C3A"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Ericsson</w:t>
            </w:r>
          </w:p>
        </w:tc>
        <w:tc>
          <w:tcPr>
            <w:tcW w:w="570" w:type="dxa"/>
            <w:shd w:val="clear" w:color="auto" w:fill="auto"/>
            <w:noWrap/>
            <w:vAlign w:val="bottom"/>
            <w:hideMark/>
          </w:tcPr>
          <w:p w14:paraId="4AA8E182"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Nokia</w:t>
            </w:r>
          </w:p>
        </w:tc>
        <w:tc>
          <w:tcPr>
            <w:tcW w:w="481" w:type="dxa"/>
            <w:shd w:val="clear" w:color="auto" w:fill="auto"/>
            <w:noWrap/>
            <w:vAlign w:val="bottom"/>
            <w:hideMark/>
          </w:tcPr>
          <w:p w14:paraId="4BE01C68"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Average</w:t>
            </w:r>
          </w:p>
        </w:tc>
        <w:tc>
          <w:tcPr>
            <w:tcW w:w="480" w:type="dxa"/>
            <w:shd w:val="clear" w:color="auto" w:fill="auto"/>
            <w:noWrap/>
            <w:vAlign w:val="bottom"/>
            <w:hideMark/>
          </w:tcPr>
          <w:p w14:paraId="6FAE9600"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Span</w:t>
            </w:r>
          </w:p>
        </w:tc>
        <w:tc>
          <w:tcPr>
            <w:tcW w:w="526" w:type="dxa"/>
            <w:shd w:val="clear" w:color="auto" w:fill="auto"/>
            <w:noWrap/>
            <w:vAlign w:val="bottom"/>
            <w:hideMark/>
          </w:tcPr>
          <w:p w14:paraId="17BD5E23"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STD</w:t>
            </w:r>
          </w:p>
        </w:tc>
        <w:tc>
          <w:tcPr>
            <w:tcW w:w="600" w:type="dxa"/>
            <w:shd w:val="clear" w:color="auto" w:fill="auto"/>
            <w:noWrap/>
            <w:vAlign w:val="bottom"/>
            <w:hideMark/>
          </w:tcPr>
          <w:p w14:paraId="56D119FD"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Extra Margin </w:t>
            </w:r>
          </w:p>
        </w:tc>
        <w:tc>
          <w:tcPr>
            <w:tcW w:w="732" w:type="dxa"/>
            <w:shd w:val="clear" w:color="000000" w:fill="FFFF00"/>
            <w:noWrap/>
            <w:vAlign w:val="bottom"/>
            <w:hideMark/>
          </w:tcPr>
          <w:p w14:paraId="2EDEDE5F"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Requirements</w:t>
            </w:r>
          </w:p>
        </w:tc>
      </w:tr>
      <w:tr w:rsidR="00946CAF" w:rsidRPr="008B45B8" w14:paraId="3E0082B9" w14:textId="77777777" w:rsidTr="002B1EDE">
        <w:trPr>
          <w:trHeight w:val="624"/>
        </w:trPr>
        <w:tc>
          <w:tcPr>
            <w:tcW w:w="721" w:type="dxa"/>
            <w:vMerge w:val="restart"/>
            <w:shd w:val="clear" w:color="auto" w:fill="auto"/>
            <w:noWrap/>
            <w:vAlign w:val="center"/>
            <w:hideMark/>
          </w:tcPr>
          <w:p w14:paraId="6EB3816C"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Case 1</w:t>
            </w:r>
          </w:p>
        </w:tc>
        <w:tc>
          <w:tcPr>
            <w:tcW w:w="621" w:type="dxa"/>
            <w:vMerge w:val="restart"/>
            <w:shd w:val="clear" w:color="auto" w:fill="auto"/>
            <w:noWrap/>
            <w:vAlign w:val="center"/>
            <w:hideMark/>
          </w:tcPr>
          <w:p w14:paraId="7778F68E"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2x2  TDD</w:t>
            </w:r>
          </w:p>
        </w:tc>
        <w:tc>
          <w:tcPr>
            <w:tcW w:w="921" w:type="dxa"/>
            <w:vMerge w:val="restart"/>
            <w:shd w:val="clear" w:color="auto" w:fill="auto"/>
            <w:noWrap/>
            <w:vAlign w:val="center"/>
            <w:hideMark/>
          </w:tcPr>
          <w:p w14:paraId="76979C32"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DPS scheme 1b</w:t>
            </w:r>
          </w:p>
        </w:tc>
        <w:tc>
          <w:tcPr>
            <w:tcW w:w="1191" w:type="dxa"/>
            <w:vMerge w:val="restart"/>
            <w:shd w:val="clear" w:color="auto" w:fill="auto"/>
            <w:noWrap/>
            <w:vAlign w:val="center"/>
            <w:hideMark/>
          </w:tcPr>
          <w:p w14:paraId="315018AF"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9722Hz</w:t>
            </w:r>
          </w:p>
        </w:tc>
        <w:tc>
          <w:tcPr>
            <w:tcW w:w="530" w:type="dxa"/>
            <w:shd w:val="clear" w:color="auto" w:fill="auto"/>
            <w:noWrap/>
            <w:vAlign w:val="center"/>
            <w:hideMark/>
          </w:tcPr>
          <w:p w14:paraId="68CFC86A"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50MHz</w:t>
            </w:r>
          </w:p>
        </w:tc>
        <w:tc>
          <w:tcPr>
            <w:tcW w:w="531" w:type="dxa"/>
            <w:shd w:val="clear" w:color="000000" w:fill="FFFFFF"/>
            <w:vAlign w:val="center"/>
            <w:hideMark/>
          </w:tcPr>
          <w:p w14:paraId="0648785B" w14:textId="77777777" w:rsidR="008B45B8" w:rsidRPr="008B45B8" w:rsidRDefault="008B45B8" w:rsidP="008B45B8">
            <w:pPr>
              <w:spacing w:after="0"/>
              <w:jc w:val="center"/>
              <w:rPr>
                <w:rFonts w:ascii="Arial" w:hAnsi="Arial" w:cs="Arial"/>
                <w:sz w:val="18"/>
                <w:szCs w:val="18"/>
                <w:lang w:val="en-US" w:eastAsia="zh-CN"/>
              </w:rPr>
            </w:pPr>
            <w:r w:rsidRPr="008B45B8">
              <w:rPr>
                <w:rFonts w:ascii="Arial" w:hAnsi="Arial" w:cs="Arial"/>
                <w:sz w:val="18"/>
                <w:szCs w:val="18"/>
                <w:lang w:val="en-US" w:eastAsia="zh-CN"/>
              </w:rPr>
              <w:t>12.7</w:t>
            </w:r>
          </w:p>
        </w:tc>
        <w:tc>
          <w:tcPr>
            <w:tcW w:w="651" w:type="dxa"/>
            <w:shd w:val="clear" w:color="000000" w:fill="FFFFFF"/>
            <w:vAlign w:val="center"/>
            <w:hideMark/>
          </w:tcPr>
          <w:p w14:paraId="253DF97A" w14:textId="77777777" w:rsidR="008B45B8" w:rsidRPr="008B45B8" w:rsidRDefault="008B45B8" w:rsidP="008B45B8">
            <w:pPr>
              <w:spacing w:after="0"/>
              <w:jc w:val="center"/>
              <w:rPr>
                <w:rFonts w:ascii="Calibri" w:hAnsi="Calibri" w:cs="Calibri"/>
                <w:sz w:val="22"/>
                <w:szCs w:val="22"/>
                <w:lang w:val="en-US" w:eastAsia="zh-CN"/>
              </w:rPr>
            </w:pPr>
            <w:r w:rsidRPr="008B45B8">
              <w:rPr>
                <w:rFonts w:ascii="Calibri" w:hAnsi="Calibri" w:cs="Calibri"/>
                <w:sz w:val="22"/>
                <w:szCs w:val="22"/>
                <w:lang w:val="en-US" w:eastAsia="zh-CN"/>
              </w:rPr>
              <w:t>13.3</w:t>
            </w:r>
          </w:p>
        </w:tc>
        <w:tc>
          <w:tcPr>
            <w:tcW w:w="490" w:type="dxa"/>
            <w:shd w:val="clear" w:color="auto" w:fill="auto"/>
            <w:noWrap/>
            <w:vAlign w:val="center"/>
            <w:hideMark/>
          </w:tcPr>
          <w:p w14:paraId="55987C8F"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492" w:type="dxa"/>
            <w:shd w:val="clear" w:color="auto" w:fill="auto"/>
            <w:noWrap/>
            <w:vAlign w:val="center"/>
            <w:hideMark/>
          </w:tcPr>
          <w:p w14:paraId="55EF5F7A"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12.5</w:t>
            </w:r>
          </w:p>
        </w:tc>
        <w:tc>
          <w:tcPr>
            <w:tcW w:w="570" w:type="dxa"/>
            <w:shd w:val="clear" w:color="auto" w:fill="auto"/>
            <w:noWrap/>
            <w:vAlign w:val="center"/>
            <w:hideMark/>
          </w:tcPr>
          <w:p w14:paraId="5B2EA9E1"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14.1</w:t>
            </w:r>
          </w:p>
        </w:tc>
        <w:tc>
          <w:tcPr>
            <w:tcW w:w="481" w:type="dxa"/>
            <w:shd w:val="clear" w:color="auto" w:fill="auto"/>
            <w:noWrap/>
            <w:vAlign w:val="center"/>
            <w:hideMark/>
          </w:tcPr>
          <w:p w14:paraId="2837FF6C"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13.15</w:t>
            </w:r>
          </w:p>
        </w:tc>
        <w:tc>
          <w:tcPr>
            <w:tcW w:w="480" w:type="dxa"/>
            <w:shd w:val="clear" w:color="auto" w:fill="auto"/>
            <w:noWrap/>
            <w:vAlign w:val="center"/>
            <w:hideMark/>
          </w:tcPr>
          <w:p w14:paraId="074E8E2E"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1.6</w:t>
            </w:r>
          </w:p>
        </w:tc>
        <w:tc>
          <w:tcPr>
            <w:tcW w:w="526" w:type="dxa"/>
            <w:shd w:val="clear" w:color="auto" w:fill="auto"/>
            <w:noWrap/>
            <w:vAlign w:val="center"/>
            <w:hideMark/>
          </w:tcPr>
          <w:p w14:paraId="6BB13A2C"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0.622495</w:t>
            </w:r>
          </w:p>
        </w:tc>
        <w:tc>
          <w:tcPr>
            <w:tcW w:w="600" w:type="dxa"/>
            <w:shd w:val="clear" w:color="auto" w:fill="auto"/>
            <w:noWrap/>
            <w:vAlign w:val="bottom"/>
            <w:hideMark/>
          </w:tcPr>
          <w:p w14:paraId="0911A46C"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w:t>
            </w:r>
          </w:p>
        </w:tc>
        <w:tc>
          <w:tcPr>
            <w:tcW w:w="732" w:type="dxa"/>
            <w:shd w:val="clear" w:color="000000" w:fill="FFFF00"/>
            <w:noWrap/>
            <w:vAlign w:val="bottom"/>
            <w:hideMark/>
          </w:tcPr>
          <w:p w14:paraId="04DD6F39"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 xml:space="preserve">13.7 </w:t>
            </w:r>
          </w:p>
        </w:tc>
      </w:tr>
      <w:tr w:rsidR="00946CAF" w:rsidRPr="008B45B8" w14:paraId="1D45F383" w14:textId="77777777" w:rsidTr="002B1EDE">
        <w:trPr>
          <w:trHeight w:val="624"/>
        </w:trPr>
        <w:tc>
          <w:tcPr>
            <w:tcW w:w="721" w:type="dxa"/>
            <w:vMerge/>
            <w:vAlign w:val="center"/>
            <w:hideMark/>
          </w:tcPr>
          <w:p w14:paraId="34A3C2B5" w14:textId="77777777" w:rsidR="008B45B8" w:rsidRPr="008B45B8" w:rsidRDefault="008B45B8" w:rsidP="008B45B8">
            <w:pPr>
              <w:spacing w:after="0"/>
              <w:rPr>
                <w:rFonts w:ascii="Arial" w:hAnsi="Arial" w:cs="Arial"/>
                <w:lang w:val="en-US" w:eastAsia="zh-CN"/>
              </w:rPr>
            </w:pPr>
          </w:p>
        </w:tc>
        <w:tc>
          <w:tcPr>
            <w:tcW w:w="621" w:type="dxa"/>
            <w:vMerge/>
            <w:vAlign w:val="center"/>
            <w:hideMark/>
          </w:tcPr>
          <w:p w14:paraId="097168E2" w14:textId="77777777" w:rsidR="008B45B8" w:rsidRPr="008B45B8" w:rsidRDefault="008B45B8" w:rsidP="008B45B8">
            <w:pPr>
              <w:spacing w:after="0"/>
              <w:rPr>
                <w:rFonts w:ascii="Arial" w:hAnsi="Arial" w:cs="Arial"/>
                <w:lang w:val="en-US" w:eastAsia="zh-CN"/>
              </w:rPr>
            </w:pPr>
          </w:p>
        </w:tc>
        <w:tc>
          <w:tcPr>
            <w:tcW w:w="921" w:type="dxa"/>
            <w:vMerge/>
            <w:vAlign w:val="center"/>
            <w:hideMark/>
          </w:tcPr>
          <w:p w14:paraId="5ED15262" w14:textId="77777777" w:rsidR="008B45B8" w:rsidRPr="008B45B8" w:rsidRDefault="008B45B8" w:rsidP="008B45B8">
            <w:pPr>
              <w:spacing w:after="0"/>
              <w:rPr>
                <w:rFonts w:ascii="Arial" w:hAnsi="Arial" w:cs="Arial"/>
                <w:lang w:val="en-US" w:eastAsia="zh-CN"/>
              </w:rPr>
            </w:pPr>
          </w:p>
        </w:tc>
        <w:tc>
          <w:tcPr>
            <w:tcW w:w="1191" w:type="dxa"/>
            <w:vMerge/>
            <w:vAlign w:val="center"/>
            <w:hideMark/>
          </w:tcPr>
          <w:p w14:paraId="1F5260DB" w14:textId="77777777" w:rsidR="008B45B8" w:rsidRPr="008B45B8" w:rsidRDefault="008B45B8" w:rsidP="008B45B8">
            <w:pPr>
              <w:spacing w:after="0"/>
              <w:rPr>
                <w:rFonts w:ascii="Arial" w:hAnsi="Arial" w:cs="Arial"/>
                <w:lang w:val="en-US" w:eastAsia="zh-CN"/>
              </w:rPr>
            </w:pPr>
          </w:p>
        </w:tc>
        <w:tc>
          <w:tcPr>
            <w:tcW w:w="530" w:type="dxa"/>
            <w:shd w:val="clear" w:color="auto" w:fill="auto"/>
            <w:noWrap/>
            <w:vAlign w:val="center"/>
            <w:hideMark/>
          </w:tcPr>
          <w:p w14:paraId="365A7093"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100MHz</w:t>
            </w:r>
          </w:p>
        </w:tc>
        <w:tc>
          <w:tcPr>
            <w:tcW w:w="531" w:type="dxa"/>
            <w:shd w:val="clear" w:color="000000" w:fill="FFFFFF"/>
            <w:vAlign w:val="center"/>
            <w:hideMark/>
          </w:tcPr>
          <w:p w14:paraId="469D8806"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13</w:t>
            </w:r>
          </w:p>
        </w:tc>
        <w:tc>
          <w:tcPr>
            <w:tcW w:w="651" w:type="dxa"/>
            <w:shd w:val="clear" w:color="000000" w:fill="FFFFFF"/>
            <w:vAlign w:val="center"/>
            <w:hideMark/>
          </w:tcPr>
          <w:p w14:paraId="2478391B" w14:textId="77777777" w:rsidR="008B45B8" w:rsidRPr="008B45B8" w:rsidRDefault="008B45B8" w:rsidP="008B45B8">
            <w:pPr>
              <w:spacing w:after="0"/>
              <w:jc w:val="center"/>
              <w:rPr>
                <w:rFonts w:ascii="Calibri" w:hAnsi="Calibri" w:cs="Calibri"/>
                <w:color w:val="000000"/>
                <w:sz w:val="22"/>
                <w:szCs w:val="22"/>
                <w:lang w:val="en-US" w:eastAsia="zh-CN"/>
              </w:rPr>
            </w:pPr>
            <w:r w:rsidRPr="008B45B8">
              <w:rPr>
                <w:rFonts w:ascii="Calibri" w:hAnsi="Calibri" w:cs="Calibri"/>
                <w:color w:val="000000"/>
                <w:sz w:val="22"/>
                <w:szCs w:val="22"/>
                <w:lang w:val="en-US" w:eastAsia="zh-CN"/>
              </w:rPr>
              <w:t>13.5</w:t>
            </w:r>
          </w:p>
        </w:tc>
        <w:tc>
          <w:tcPr>
            <w:tcW w:w="490" w:type="dxa"/>
            <w:shd w:val="clear" w:color="auto" w:fill="auto"/>
            <w:noWrap/>
            <w:vAlign w:val="center"/>
            <w:hideMark/>
          </w:tcPr>
          <w:p w14:paraId="33337C01"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492" w:type="dxa"/>
            <w:shd w:val="clear" w:color="auto" w:fill="auto"/>
            <w:noWrap/>
            <w:vAlign w:val="center"/>
            <w:hideMark/>
          </w:tcPr>
          <w:p w14:paraId="5928F8DF"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12.5</w:t>
            </w:r>
          </w:p>
        </w:tc>
        <w:tc>
          <w:tcPr>
            <w:tcW w:w="570" w:type="dxa"/>
            <w:shd w:val="clear" w:color="auto" w:fill="auto"/>
            <w:noWrap/>
            <w:vAlign w:val="center"/>
            <w:hideMark/>
          </w:tcPr>
          <w:p w14:paraId="13E059EE"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14.1</w:t>
            </w:r>
          </w:p>
        </w:tc>
        <w:tc>
          <w:tcPr>
            <w:tcW w:w="481" w:type="dxa"/>
            <w:shd w:val="clear" w:color="auto" w:fill="auto"/>
            <w:noWrap/>
            <w:vAlign w:val="center"/>
            <w:hideMark/>
          </w:tcPr>
          <w:p w14:paraId="20E6CDEA"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13.275</w:t>
            </w:r>
          </w:p>
        </w:tc>
        <w:tc>
          <w:tcPr>
            <w:tcW w:w="480" w:type="dxa"/>
            <w:shd w:val="clear" w:color="auto" w:fill="auto"/>
            <w:noWrap/>
            <w:vAlign w:val="center"/>
            <w:hideMark/>
          </w:tcPr>
          <w:p w14:paraId="5176444D"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1.6</w:t>
            </w:r>
          </w:p>
        </w:tc>
        <w:tc>
          <w:tcPr>
            <w:tcW w:w="526" w:type="dxa"/>
            <w:shd w:val="clear" w:color="auto" w:fill="auto"/>
            <w:noWrap/>
            <w:vAlign w:val="center"/>
            <w:hideMark/>
          </w:tcPr>
          <w:p w14:paraId="412723F3"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0.593191</w:t>
            </w:r>
          </w:p>
        </w:tc>
        <w:tc>
          <w:tcPr>
            <w:tcW w:w="600" w:type="dxa"/>
            <w:shd w:val="clear" w:color="auto" w:fill="auto"/>
            <w:noWrap/>
            <w:vAlign w:val="bottom"/>
            <w:hideMark/>
          </w:tcPr>
          <w:p w14:paraId="159B0349"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w:t>
            </w:r>
          </w:p>
        </w:tc>
        <w:tc>
          <w:tcPr>
            <w:tcW w:w="732" w:type="dxa"/>
            <w:shd w:val="clear" w:color="000000" w:fill="FFFF00"/>
            <w:noWrap/>
            <w:vAlign w:val="bottom"/>
            <w:hideMark/>
          </w:tcPr>
          <w:p w14:paraId="76D9D179"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 xml:space="preserve">13.8 </w:t>
            </w:r>
          </w:p>
        </w:tc>
      </w:tr>
      <w:tr w:rsidR="00946CAF" w:rsidRPr="008B45B8" w14:paraId="27DA5F06" w14:textId="77777777" w:rsidTr="002B1EDE">
        <w:trPr>
          <w:trHeight w:val="624"/>
        </w:trPr>
        <w:tc>
          <w:tcPr>
            <w:tcW w:w="721" w:type="dxa"/>
            <w:vMerge/>
            <w:vAlign w:val="center"/>
            <w:hideMark/>
          </w:tcPr>
          <w:p w14:paraId="1F9BB971" w14:textId="77777777" w:rsidR="008B45B8" w:rsidRPr="008B45B8" w:rsidRDefault="008B45B8" w:rsidP="008B45B8">
            <w:pPr>
              <w:spacing w:after="0"/>
              <w:rPr>
                <w:rFonts w:ascii="Arial" w:hAnsi="Arial" w:cs="Arial"/>
                <w:lang w:val="en-US" w:eastAsia="zh-CN"/>
              </w:rPr>
            </w:pPr>
          </w:p>
        </w:tc>
        <w:tc>
          <w:tcPr>
            <w:tcW w:w="621" w:type="dxa"/>
            <w:vMerge/>
            <w:vAlign w:val="center"/>
            <w:hideMark/>
          </w:tcPr>
          <w:p w14:paraId="3425D727" w14:textId="77777777" w:rsidR="008B45B8" w:rsidRPr="008B45B8" w:rsidRDefault="008B45B8" w:rsidP="008B45B8">
            <w:pPr>
              <w:spacing w:after="0"/>
              <w:rPr>
                <w:rFonts w:ascii="Arial" w:hAnsi="Arial" w:cs="Arial"/>
                <w:lang w:val="en-US" w:eastAsia="zh-CN"/>
              </w:rPr>
            </w:pPr>
          </w:p>
        </w:tc>
        <w:tc>
          <w:tcPr>
            <w:tcW w:w="921" w:type="dxa"/>
            <w:vMerge/>
            <w:vAlign w:val="center"/>
            <w:hideMark/>
          </w:tcPr>
          <w:p w14:paraId="2ABBC85D" w14:textId="77777777" w:rsidR="008B45B8" w:rsidRPr="008B45B8" w:rsidRDefault="008B45B8" w:rsidP="008B45B8">
            <w:pPr>
              <w:spacing w:after="0"/>
              <w:rPr>
                <w:rFonts w:ascii="Arial" w:hAnsi="Arial" w:cs="Arial"/>
                <w:lang w:val="en-US" w:eastAsia="zh-CN"/>
              </w:rPr>
            </w:pPr>
          </w:p>
        </w:tc>
        <w:tc>
          <w:tcPr>
            <w:tcW w:w="1191" w:type="dxa"/>
            <w:vMerge/>
            <w:vAlign w:val="center"/>
            <w:hideMark/>
          </w:tcPr>
          <w:p w14:paraId="01025F6C" w14:textId="77777777" w:rsidR="008B45B8" w:rsidRPr="008B45B8" w:rsidRDefault="008B45B8" w:rsidP="008B45B8">
            <w:pPr>
              <w:spacing w:after="0"/>
              <w:rPr>
                <w:rFonts w:ascii="Arial" w:hAnsi="Arial" w:cs="Arial"/>
                <w:lang w:val="en-US" w:eastAsia="zh-CN"/>
              </w:rPr>
            </w:pPr>
          </w:p>
        </w:tc>
        <w:tc>
          <w:tcPr>
            <w:tcW w:w="530" w:type="dxa"/>
            <w:shd w:val="clear" w:color="auto" w:fill="auto"/>
            <w:noWrap/>
            <w:vAlign w:val="center"/>
            <w:hideMark/>
          </w:tcPr>
          <w:p w14:paraId="53135839"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200MHz</w:t>
            </w:r>
          </w:p>
        </w:tc>
        <w:tc>
          <w:tcPr>
            <w:tcW w:w="531" w:type="dxa"/>
            <w:shd w:val="clear" w:color="000000" w:fill="FFFFFF"/>
            <w:vAlign w:val="center"/>
            <w:hideMark/>
          </w:tcPr>
          <w:p w14:paraId="282C6012"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13.5</w:t>
            </w:r>
          </w:p>
        </w:tc>
        <w:tc>
          <w:tcPr>
            <w:tcW w:w="651" w:type="dxa"/>
            <w:shd w:val="clear" w:color="000000" w:fill="FFFFFF"/>
            <w:vAlign w:val="center"/>
            <w:hideMark/>
          </w:tcPr>
          <w:p w14:paraId="496E5DEB" w14:textId="77777777" w:rsidR="008B45B8" w:rsidRPr="008B45B8" w:rsidRDefault="008B45B8" w:rsidP="008B45B8">
            <w:pPr>
              <w:spacing w:after="0"/>
              <w:jc w:val="center"/>
              <w:rPr>
                <w:rFonts w:ascii="Calibri" w:hAnsi="Calibri" w:cs="Calibri"/>
                <w:sz w:val="22"/>
                <w:szCs w:val="22"/>
                <w:lang w:val="en-US" w:eastAsia="zh-CN"/>
              </w:rPr>
            </w:pPr>
            <w:r w:rsidRPr="008B45B8">
              <w:rPr>
                <w:rFonts w:ascii="Calibri" w:hAnsi="Calibri" w:cs="Calibri"/>
                <w:sz w:val="22"/>
                <w:szCs w:val="22"/>
                <w:lang w:val="en-US" w:eastAsia="zh-CN"/>
              </w:rPr>
              <w:t>13.4</w:t>
            </w:r>
          </w:p>
        </w:tc>
        <w:tc>
          <w:tcPr>
            <w:tcW w:w="490" w:type="dxa"/>
            <w:shd w:val="clear" w:color="auto" w:fill="auto"/>
            <w:noWrap/>
            <w:vAlign w:val="center"/>
            <w:hideMark/>
          </w:tcPr>
          <w:p w14:paraId="2A15CFDF"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492" w:type="dxa"/>
            <w:shd w:val="clear" w:color="auto" w:fill="auto"/>
            <w:noWrap/>
            <w:vAlign w:val="center"/>
            <w:hideMark/>
          </w:tcPr>
          <w:p w14:paraId="21D46D23"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12.5</w:t>
            </w:r>
          </w:p>
        </w:tc>
        <w:tc>
          <w:tcPr>
            <w:tcW w:w="570" w:type="dxa"/>
            <w:shd w:val="clear" w:color="auto" w:fill="auto"/>
            <w:noWrap/>
            <w:vAlign w:val="center"/>
            <w:hideMark/>
          </w:tcPr>
          <w:p w14:paraId="6D6BAA5C"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14.1</w:t>
            </w:r>
          </w:p>
        </w:tc>
        <w:tc>
          <w:tcPr>
            <w:tcW w:w="481" w:type="dxa"/>
            <w:shd w:val="clear" w:color="auto" w:fill="auto"/>
            <w:noWrap/>
            <w:vAlign w:val="center"/>
            <w:hideMark/>
          </w:tcPr>
          <w:p w14:paraId="567372AC"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13.375</w:t>
            </w:r>
          </w:p>
        </w:tc>
        <w:tc>
          <w:tcPr>
            <w:tcW w:w="480" w:type="dxa"/>
            <w:shd w:val="clear" w:color="auto" w:fill="auto"/>
            <w:noWrap/>
            <w:vAlign w:val="center"/>
            <w:hideMark/>
          </w:tcPr>
          <w:p w14:paraId="26031604"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1.6</w:t>
            </w:r>
          </w:p>
        </w:tc>
        <w:tc>
          <w:tcPr>
            <w:tcW w:w="526" w:type="dxa"/>
            <w:shd w:val="clear" w:color="auto" w:fill="auto"/>
            <w:noWrap/>
            <w:vAlign w:val="center"/>
            <w:hideMark/>
          </w:tcPr>
          <w:p w14:paraId="5F704FA6"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0.57173</w:t>
            </w:r>
          </w:p>
        </w:tc>
        <w:tc>
          <w:tcPr>
            <w:tcW w:w="600" w:type="dxa"/>
            <w:shd w:val="clear" w:color="auto" w:fill="auto"/>
            <w:noWrap/>
            <w:vAlign w:val="bottom"/>
            <w:hideMark/>
          </w:tcPr>
          <w:p w14:paraId="72AC75FC"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w:t>
            </w:r>
          </w:p>
        </w:tc>
        <w:tc>
          <w:tcPr>
            <w:tcW w:w="732" w:type="dxa"/>
            <w:shd w:val="clear" w:color="000000" w:fill="FFFF00"/>
            <w:noWrap/>
            <w:vAlign w:val="bottom"/>
            <w:hideMark/>
          </w:tcPr>
          <w:p w14:paraId="5D3726DA"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 xml:space="preserve">13.9 </w:t>
            </w:r>
          </w:p>
        </w:tc>
      </w:tr>
      <w:tr w:rsidR="00946CAF" w:rsidRPr="008B45B8" w14:paraId="4317E86F" w14:textId="77777777" w:rsidTr="002B1EDE">
        <w:trPr>
          <w:trHeight w:val="624"/>
        </w:trPr>
        <w:tc>
          <w:tcPr>
            <w:tcW w:w="721" w:type="dxa"/>
            <w:vMerge/>
            <w:vAlign w:val="center"/>
            <w:hideMark/>
          </w:tcPr>
          <w:p w14:paraId="7F7C3D3F" w14:textId="77777777" w:rsidR="008B45B8" w:rsidRPr="008B45B8" w:rsidRDefault="008B45B8" w:rsidP="008B45B8">
            <w:pPr>
              <w:spacing w:after="0"/>
              <w:rPr>
                <w:rFonts w:ascii="Arial" w:hAnsi="Arial" w:cs="Arial"/>
                <w:lang w:val="en-US" w:eastAsia="zh-CN"/>
              </w:rPr>
            </w:pPr>
          </w:p>
        </w:tc>
        <w:tc>
          <w:tcPr>
            <w:tcW w:w="621" w:type="dxa"/>
            <w:vMerge/>
            <w:vAlign w:val="center"/>
            <w:hideMark/>
          </w:tcPr>
          <w:p w14:paraId="5C469272" w14:textId="77777777" w:rsidR="008B45B8" w:rsidRPr="008B45B8" w:rsidRDefault="008B45B8" w:rsidP="008B45B8">
            <w:pPr>
              <w:spacing w:after="0"/>
              <w:rPr>
                <w:rFonts w:ascii="Arial" w:hAnsi="Arial" w:cs="Arial"/>
                <w:lang w:val="en-US" w:eastAsia="zh-CN"/>
              </w:rPr>
            </w:pPr>
          </w:p>
        </w:tc>
        <w:tc>
          <w:tcPr>
            <w:tcW w:w="921" w:type="dxa"/>
            <w:vMerge/>
            <w:vAlign w:val="center"/>
            <w:hideMark/>
          </w:tcPr>
          <w:p w14:paraId="1A6D034C" w14:textId="77777777" w:rsidR="008B45B8" w:rsidRPr="008B45B8" w:rsidRDefault="008B45B8" w:rsidP="008B45B8">
            <w:pPr>
              <w:spacing w:after="0"/>
              <w:rPr>
                <w:rFonts w:ascii="Arial" w:hAnsi="Arial" w:cs="Arial"/>
                <w:lang w:val="en-US" w:eastAsia="zh-CN"/>
              </w:rPr>
            </w:pPr>
          </w:p>
        </w:tc>
        <w:tc>
          <w:tcPr>
            <w:tcW w:w="1191" w:type="dxa"/>
            <w:vMerge/>
            <w:vAlign w:val="center"/>
            <w:hideMark/>
          </w:tcPr>
          <w:p w14:paraId="632432F4" w14:textId="77777777" w:rsidR="008B45B8" w:rsidRPr="008B45B8" w:rsidRDefault="008B45B8" w:rsidP="008B45B8">
            <w:pPr>
              <w:spacing w:after="0"/>
              <w:rPr>
                <w:rFonts w:ascii="Arial" w:hAnsi="Arial" w:cs="Arial"/>
                <w:lang w:val="en-US" w:eastAsia="zh-CN"/>
              </w:rPr>
            </w:pPr>
          </w:p>
        </w:tc>
        <w:tc>
          <w:tcPr>
            <w:tcW w:w="530" w:type="dxa"/>
            <w:shd w:val="clear" w:color="auto" w:fill="auto"/>
            <w:noWrap/>
            <w:vAlign w:val="center"/>
            <w:hideMark/>
          </w:tcPr>
          <w:p w14:paraId="7EC3AB41"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400MHz</w:t>
            </w:r>
          </w:p>
        </w:tc>
        <w:tc>
          <w:tcPr>
            <w:tcW w:w="531" w:type="dxa"/>
            <w:shd w:val="clear" w:color="000000" w:fill="FFFFFF"/>
            <w:vAlign w:val="center"/>
            <w:hideMark/>
          </w:tcPr>
          <w:p w14:paraId="338DDD0B"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13.4</w:t>
            </w:r>
          </w:p>
        </w:tc>
        <w:tc>
          <w:tcPr>
            <w:tcW w:w="651" w:type="dxa"/>
            <w:shd w:val="clear" w:color="000000" w:fill="FFFFFF"/>
            <w:vAlign w:val="center"/>
            <w:hideMark/>
          </w:tcPr>
          <w:p w14:paraId="6465AF5C" w14:textId="77777777" w:rsidR="008B45B8" w:rsidRPr="008B45B8" w:rsidRDefault="008B45B8" w:rsidP="008B45B8">
            <w:pPr>
              <w:spacing w:after="0"/>
              <w:jc w:val="center"/>
              <w:rPr>
                <w:rFonts w:ascii="Calibri" w:hAnsi="Calibri" w:cs="Calibri"/>
                <w:color w:val="000000"/>
                <w:sz w:val="22"/>
                <w:szCs w:val="22"/>
                <w:lang w:val="en-US" w:eastAsia="zh-CN"/>
              </w:rPr>
            </w:pPr>
            <w:r w:rsidRPr="008B45B8">
              <w:rPr>
                <w:rFonts w:ascii="Calibri" w:hAnsi="Calibri" w:cs="Calibri"/>
                <w:color w:val="000000"/>
                <w:sz w:val="22"/>
                <w:szCs w:val="22"/>
                <w:lang w:val="en-US" w:eastAsia="zh-CN"/>
              </w:rPr>
              <w:t>13.4</w:t>
            </w:r>
          </w:p>
        </w:tc>
        <w:tc>
          <w:tcPr>
            <w:tcW w:w="490" w:type="dxa"/>
            <w:shd w:val="clear" w:color="auto" w:fill="auto"/>
            <w:noWrap/>
            <w:vAlign w:val="center"/>
            <w:hideMark/>
          </w:tcPr>
          <w:p w14:paraId="2C053763"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492" w:type="dxa"/>
            <w:shd w:val="clear" w:color="auto" w:fill="auto"/>
            <w:noWrap/>
            <w:vAlign w:val="center"/>
            <w:hideMark/>
          </w:tcPr>
          <w:p w14:paraId="5F2A9812"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12.5</w:t>
            </w:r>
          </w:p>
        </w:tc>
        <w:tc>
          <w:tcPr>
            <w:tcW w:w="570" w:type="dxa"/>
            <w:shd w:val="clear" w:color="auto" w:fill="auto"/>
            <w:noWrap/>
            <w:vAlign w:val="center"/>
            <w:hideMark/>
          </w:tcPr>
          <w:p w14:paraId="0018D2D8"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13.1</w:t>
            </w:r>
          </w:p>
        </w:tc>
        <w:tc>
          <w:tcPr>
            <w:tcW w:w="481" w:type="dxa"/>
            <w:shd w:val="clear" w:color="auto" w:fill="auto"/>
            <w:noWrap/>
            <w:vAlign w:val="center"/>
            <w:hideMark/>
          </w:tcPr>
          <w:p w14:paraId="535D55F3"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13.1</w:t>
            </w:r>
          </w:p>
        </w:tc>
        <w:tc>
          <w:tcPr>
            <w:tcW w:w="480" w:type="dxa"/>
            <w:shd w:val="clear" w:color="auto" w:fill="auto"/>
            <w:noWrap/>
            <w:vAlign w:val="center"/>
            <w:hideMark/>
          </w:tcPr>
          <w:p w14:paraId="3EB72EEF"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0.9</w:t>
            </w:r>
          </w:p>
        </w:tc>
        <w:tc>
          <w:tcPr>
            <w:tcW w:w="526" w:type="dxa"/>
            <w:shd w:val="clear" w:color="auto" w:fill="auto"/>
            <w:noWrap/>
            <w:vAlign w:val="center"/>
            <w:hideMark/>
          </w:tcPr>
          <w:p w14:paraId="14905E45"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0.367423</w:t>
            </w:r>
          </w:p>
        </w:tc>
        <w:tc>
          <w:tcPr>
            <w:tcW w:w="600" w:type="dxa"/>
            <w:shd w:val="clear" w:color="auto" w:fill="auto"/>
            <w:noWrap/>
            <w:vAlign w:val="bottom"/>
            <w:hideMark/>
          </w:tcPr>
          <w:p w14:paraId="017D2F92"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w:t>
            </w:r>
          </w:p>
        </w:tc>
        <w:tc>
          <w:tcPr>
            <w:tcW w:w="732" w:type="dxa"/>
            <w:shd w:val="clear" w:color="000000" w:fill="FFFF00"/>
            <w:noWrap/>
            <w:vAlign w:val="bottom"/>
            <w:hideMark/>
          </w:tcPr>
          <w:p w14:paraId="3A96B7DA"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 xml:space="preserve">13.6 </w:t>
            </w:r>
          </w:p>
        </w:tc>
      </w:tr>
      <w:tr w:rsidR="00946CAF" w:rsidRPr="008B45B8" w14:paraId="07DD0B99" w14:textId="77777777" w:rsidTr="002B1EDE">
        <w:trPr>
          <w:trHeight w:val="624"/>
        </w:trPr>
        <w:tc>
          <w:tcPr>
            <w:tcW w:w="721" w:type="dxa"/>
            <w:vMerge w:val="restart"/>
            <w:shd w:val="clear" w:color="auto" w:fill="auto"/>
            <w:noWrap/>
            <w:vAlign w:val="center"/>
            <w:hideMark/>
          </w:tcPr>
          <w:p w14:paraId="073CBF26"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Case 2</w:t>
            </w:r>
          </w:p>
        </w:tc>
        <w:tc>
          <w:tcPr>
            <w:tcW w:w="621" w:type="dxa"/>
            <w:vMerge w:val="restart"/>
            <w:shd w:val="clear" w:color="auto" w:fill="auto"/>
            <w:noWrap/>
            <w:vAlign w:val="center"/>
            <w:hideMark/>
          </w:tcPr>
          <w:p w14:paraId="407DB998"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2x2  TDD</w:t>
            </w:r>
          </w:p>
        </w:tc>
        <w:tc>
          <w:tcPr>
            <w:tcW w:w="921" w:type="dxa"/>
            <w:vMerge w:val="restart"/>
            <w:shd w:val="clear" w:color="auto" w:fill="auto"/>
            <w:noWrap/>
            <w:vAlign w:val="center"/>
            <w:hideMark/>
          </w:tcPr>
          <w:p w14:paraId="3245DD2D"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DPS scheme 1a</w:t>
            </w:r>
          </w:p>
        </w:tc>
        <w:tc>
          <w:tcPr>
            <w:tcW w:w="1191" w:type="dxa"/>
            <w:vMerge w:val="restart"/>
            <w:shd w:val="clear" w:color="auto" w:fill="auto"/>
            <w:noWrap/>
            <w:vAlign w:val="center"/>
            <w:hideMark/>
          </w:tcPr>
          <w:p w14:paraId="3D42E2D6" w14:textId="77777777" w:rsidR="008B45B8" w:rsidRPr="008B45B8" w:rsidRDefault="008B45B8" w:rsidP="008B45B8">
            <w:pPr>
              <w:spacing w:after="0"/>
              <w:jc w:val="center"/>
              <w:rPr>
                <w:rFonts w:ascii="Arial" w:hAnsi="Arial" w:cs="Arial"/>
                <w:lang w:val="en-US" w:eastAsia="zh-CN"/>
              </w:rPr>
            </w:pPr>
            <w:r w:rsidRPr="008B45B8">
              <w:rPr>
                <w:rFonts w:ascii="Arial" w:hAnsi="Arial" w:cs="Arial"/>
                <w:lang w:val="en-US" w:eastAsia="zh-CN"/>
              </w:rPr>
              <w:t>9722Hz</w:t>
            </w:r>
          </w:p>
        </w:tc>
        <w:tc>
          <w:tcPr>
            <w:tcW w:w="530" w:type="dxa"/>
            <w:shd w:val="clear" w:color="auto" w:fill="auto"/>
            <w:noWrap/>
            <w:vAlign w:val="center"/>
            <w:hideMark/>
          </w:tcPr>
          <w:p w14:paraId="4A04FD44"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50MHz</w:t>
            </w:r>
          </w:p>
        </w:tc>
        <w:tc>
          <w:tcPr>
            <w:tcW w:w="531" w:type="dxa"/>
            <w:shd w:val="clear" w:color="000000" w:fill="FFFFFF"/>
            <w:vAlign w:val="center"/>
            <w:hideMark/>
          </w:tcPr>
          <w:p w14:paraId="3C74E528" w14:textId="77777777" w:rsidR="008B45B8" w:rsidRPr="008B45B8" w:rsidRDefault="008B45B8" w:rsidP="008B45B8">
            <w:pPr>
              <w:spacing w:after="0"/>
              <w:jc w:val="center"/>
              <w:rPr>
                <w:rFonts w:ascii="Arial" w:hAnsi="Arial" w:cs="Arial"/>
                <w:sz w:val="18"/>
                <w:szCs w:val="18"/>
                <w:lang w:val="en-US" w:eastAsia="zh-CN"/>
              </w:rPr>
            </w:pPr>
            <w:r w:rsidRPr="008B45B8">
              <w:rPr>
                <w:rFonts w:ascii="Arial" w:hAnsi="Arial" w:cs="Arial"/>
                <w:sz w:val="18"/>
                <w:szCs w:val="18"/>
                <w:lang w:val="en-US" w:eastAsia="zh-CN"/>
              </w:rPr>
              <w:t>12.9</w:t>
            </w:r>
          </w:p>
        </w:tc>
        <w:tc>
          <w:tcPr>
            <w:tcW w:w="651" w:type="dxa"/>
            <w:shd w:val="clear" w:color="000000" w:fill="FFFFFF"/>
            <w:vAlign w:val="center"/>
            <w:hideMark/>
          </w:tcPr>
          <w:p w14:paraId="6B8805FF" w14:textId="77777777" w:rsidR="008B45B8" w:rsidRPr="008B45B8" w:rsidRDefault="008B45B8" w:rsidP="008B45B8">
            <w:pPr>
              <w:spacing w:after="0"/>
              <w:jc w:val="center"/>
              <w:rPr>
                <w:rFonts w:ascii="Calibri" w:hAnsi="Calibri" w:cs="Calibri"/>
                <w:sz w:val="22"/>
                <w:szCs w:val="22"/>
                <w:lang w:val="en-US" w:eastAsia="zh-CN"/>
              </w:rPr>
            </w:pPr>
            <w:r w:rsidRPr="008B45B8">
              <w:rPr>
                <w:rFonts w:ascii="Calibri" w:hAnsi="Calibri" w:cs="Calibri"/>
                <w:sz w:val="22"/>
                <w:szCs w:val="22"/>
                <w:lang w:val="en-US" w:eastAsia="zh-CN"/>
              </w:rPr>
              <w:t>13.3</w:t>
            </w:r>
          </w:p>
        </w:tc>
        <w:tc>
          <w:tcPr>
            <w:tcW w:w="490" w:type="dxa"/>
            <w:shd w:val="clear" w:color="auto" w:fill="auto"/>
            <w:noWrap/>
            <w:vAlign w:val="center"/>
            <w:hideMark/>
          </w:tcPr>
          <w:p w14:paraId="5C5AF900"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492" w:type="dxa"/>
            <w:shd w:val="clear" w:color="auto" w:fill="auto"/>
            <w:noWrap/>
            <w:vAlign w:val="center"/>
            <w:hideMark/>
          </w:tcPr>
          <w:p w14:paraId="290F6E76"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12.5</w:t>
            </w:r>
          </w:p>
        </w:tc>
        <w:tc>
          <w:tcPr>
            <w:tcW w:w="570" w:type="dxa"/>
            <w:shd w:val="clear" w:color="auto" w:fill="auto"/>
            <w:noWrap/>
            <w:vAlign w:val="center"/>
            <w:hideMark/>
          </w:tcPr>
          <w:p w14:paraId="500D6933"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14.1</w:t>
            </w:r>
          </w:p>
        </w:tc>
        <w:tc>
          <w:tcPr>
            <w:tcW w:w="481" w:type="dxa"/>
            <w:shd w:val="clear" w:color="auto" w:fill="auto"/>
            <w:noWrap/>
            <w:vAlign w:val="center"/>
            <w:hideMark/>
          </w:tcPr>
          <w:p w14:paraId="2D89BC8B"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13.2</w:t>
            </w:r>
          </w:p>
        </w:tc>
        <w:tc>
          <w:tcPr>
            <w:tcW w:w="480" w:type="dxa"/>
            <w:shd w:val="clear" w:color="auto" w:fill="auto"/>
            <w:noWrap/>
            <w:vAlign w:val="center"/>
            <w:hideMark/>
          </w:tcPr>
          <w:p w14:paraId="1812F35F"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1.6</w:t>
            </w:r>
          </w:p>
        </w:tc>
        <w:tc>
          <w:tcPr>
            <w:tcW w:w="526" w:type="dxa"/>
            <w:shd w:val="clear" w:color="auto" w:fill="auto"/>
            <w:noWrap/>
            <w:vAlign w:val="center"/>
            <w:hideMark/>
          </w:tcPr>
          <w:p w14:paraId="2A0F32F1"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0.591608</w:t>
            </w:r>
          </w:p>
        </w:tc>
        <w:tc>
          <w:tcPr>
            <w:tcW w:w="600" w:type="dxa"/>
            <w:shd w:val="clear" w:color="auto" w:fill="auto"/>
            <w:noWrap/>
            <w:vAlign w:val="bottom"/>
            <w:hideMark/>
          </w:tcPr>
          <w:p w14:paraId="24222091"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w:t>
            </w:r>
          </w:p>
        </w:tc>
        <w:tc>
          <w:tcPr>
            <w:tcW w:w="732" w:type="dxa"/>
            <w:shd w:val="clear" w:color="000000" w:fill="FFFF00"/>
            <w:noWrap/>
            <w:vAlign w:val="bottom"/>
            <w:hideMark/>
          </w:tcPr>
          <w:p w14:paraId="4C482C6C"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 xml:space="preserve">13.7 </w:t>
            </w:r>
          </w:p>
        </w:tc>
      </w:tr>
      <w:tr w:rsidR="00946CAF" w:rsidRPr="008B45B8" w14:paraId="20461E09" w14:textId="77777777" w:rsidTr="002B1EDE">
        <w:trPr>
          <w:trHeight w:val="624"/>
        </w:trPr>
        <w:tc>
          <w:tcPr>
            <w:tcW w:w="721" w:type="dxa"/>
            <w:vMerge/>
            <w:vAlign w:val="center"/>
            <w:hideMark/>
          </w:tcPr>
          <w:p w14:paraId="46129053" w14:textId="77777777" w:rsidR="008B45B8" w:rsidRPr="008B45B8" w:rsidRDefault="008B45B8" w:rsidP="008B45B8">
            <w:pPr>
              <w:spacing w:after="0"/>
              <w:rPr>
                <w:rFonts w:ascii="Arial" w:hAnsi="Arial" w:cs="Arial"/>
                <w:lang w:val="en-US" w:eastAsia="zh-CN"/>
              </w:rPr>
            </w:pPr>
          </w:p>
        </w:tc>
        <w:tc>
          <w:tcPr>
            <w:tcW w:w="621" w:type="dxa"/>
            <w:vMerge/>
            <w:vAlign w:val="center"/>
            <w:hideMark/>
          </w:tcPr>
          <w:p w14:paraId="51378C47" w14:textId="77777777" w:rsidR="008B45B8" w:rsidRPr="008B45B8" w:rsidRDefault="008B45B8" w:rsidP="008B45B8">
            <w:pPr>
              <w:spacing w:after="0"/>
              <w:rPr>
                <w:rFonts w:ascii="Arial" w:hAnsi="Arial" w:cs="Arial"/>
                <w:lang w:val="en-US" w:eastAsia="zh-CN"/>
              </w:rPr>
            </w:pPr>
          </w:p>
        </w:tc>
        <w:tc>
          <w:tcPr>
            <w:tcW w:w="921" w:type="dxa"/>
            <w:vMerge/>
            <w:vAlign w:val="center"/>
            <w:hideMark/>
          </w:tcPr>
          <w:p w14:paraId="5B0D6E9C" w14:textId="77777777" w:rsidR="008B45B8" w:rsidRPr="008B45B8" w:rsidRDefault="008B45B8" w:rsidP="008B45B8">
            <w:pPr>
              <w:spacing w:after="0"/>
              <w:rPr>
                <w:rFonts w:ascii="Arial" w:hAnsi="Arial" w:cs="Arial"/>
                <w:lang w:val="en-US" w:eastAsia="zh-CN"/>
              </w:rPr>
            </w:pPr>
          </w:p>
        </w:tc>
        <w:tc>
          <w:tcPr>
            <w:tcW w:w="1191" w:type="dxa"/>
            <w:vMerge/>
            <w:vAlign w:val="center"/>
            <w:hideMark/>
          </w:tcPr>
          <w:p w14:paraId="2D594950" w14:textId="77777777" w:rsidR="008B45B8" w:rsidRPr="008B45B8" w:rsidRDefault="008B45B8" w:rsidP="008B45B8">
            <w:pPr>
              <w:spacing w:after="0"/>
              <w:rPr>
                <w:rFonts w:ascii="Arial" w:hAnsi="Arial" w:cs="Arial"/>
                <w:lang w:val="en-US" w:eastAsia="zh-CN"/>
              </w:rPr>
            </w:pPr>
          </w:p>
        </w:tc>
        <w:tc>
          <w:tcPr>
            <w:tcW w:w="530" w:type="dxa"/>
            <w:shd w:val="clear" w:color="auto" w:fill="auto"/>
            <w:noWrap/>
            <w:vAlign w:val="center"/>
            <w:hideMark/>
          </w:tcPr>
          <w:p w14:paraId="555E5874"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100MHz</w:t>
            </w:r>
          </w:p>
        </w:tc>
        <w:tc>
          <w:tcPr>
            <w:tcW w:w="531" w:type="dxa"/>
            <w:shd w:val="clear" w:color="000000" w:fill="FFFFFF"/>
            <w:vAlign w:val="center"/>
            <w:hideMark/>
          </w:tcPr>
          <w:p w14:paraId="1F74448B"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13.2</w:t>
            </w:r>
          </w:p>
        </w:tc>
        <w:tc>
          <w:tcPr>
            <w:tcW w:w="651" w:type="dxa"/>
            <w:shd w:val="clear" w:color="000000" w:fill="FFFFFF"/>
            <w:vAlign w:val="center"/>
            <w:hideMark/>
          </w:tcPr>
          <w:p w14:paraId="4A763946" w14:textId="77777777" w:rsidR="008B45B8" w:rsidRPr="008B45B8" w:rsidRDefault="008B45B8" w:rsidP="008B45B8">
            <w:pPr>
              <w:spacing w:after="0"/>
              <w:jc w:val="center"/>
              <w:rPr>
                <w:rFonts w:ascii="Calibri" w:hAnsi="Calibri" w:cs="Calibri"/>
                <w:color w:val="000000"/>
                <w:sz w:val="22"/>
                <w:szCs w:val="22"/>
                <w:lang w:val="en-US" w:eastAsia="zh-CN"/>
              </w:rPr>
            </w:pPr>
            <w:r w:rsidRPr="008B45B8">
              <w:rPr>
                <w:rFonts w:ascii="Calibri" w:hAnsi="Calibri" w:cs="Calibri"/>
                <w:color w:val="000000"/>
                <w:sz w:val="22"/>
                <w:szCs w:val="22"/>
                <w:lang w:val="en-US" w:eastAsia="zh-CN"/>
              </w:rPr>
              <w:t>13.5</w:t>
            </w:r>
          </w:p>
        </w:tc>
        <w:tc>
          <w:tcPr>
            <w:tcW w:w="490" w:type="dxa"/>
            <w:shd w:val="clear" w:color="auto" w:fill="auto"/>
            <w:noWrap/>
            <w:vAlign w:val="center"/>
            <w:hideMark/>
          </w:tcPr>
          <w:p w14:paraId="348015C9"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492" w:type="dxa"/>
            <w:shd w:val="clear" w:color="auto" w:fill="auto"/>
            <w:noWrap/>
            <w:vAlign w:val="center"/>
            <w:hideMark/>
          </w:tcPr>
          <w:p w14:paraId="30D09451"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12.5</w:t>
            </w:r>
          </w:p>
        </w:tc>
        <w:tc>
          <w:tcPr>
            <w:tcW w:w="570" w:type="dxa"/>
            <w:shd w:val="clear" w:color="auto" w:fill="auto"/>
            <w:noWrap/>
            <w:vAlign w:val="center"/>
            <w:hideMark/>
          </w:tcPr>
          <w:p w14:paraId="4CD6A82A"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14.1</w:t>
            </w:r>
          </w:p>
        </w:tc>
        <w:tc>
          <w:tcPr>
            <w:tcW w:w="481" w:type="dxa"/>
            <w:shd w:val="clear" w:color="auto" w:fill="auto"/>
            <w:noWrap/>
            <w:vAlign w:val="center"/>
            <w:hideMark/>
          </w:tcPr>
          <w:p w14:paraId="61FE2AB3"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13.325</w:t>
            </w:r>
          </w:p>
        </w:tc>
        <w:tc>
          <w:tcPr>
            <w:tcW w:w="480" w:type="dxa"/>
            <w:shd w:val="clear" w:color="auto" w:fill="auto"/>
            <w:noWrap/>
            <w:vAlign w:val="center"/>
            <w:hideMark/>
          </w:tcPr>
          <w:p w14:paraId="6EB8EDE4"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1.6</w:t>
            </w:r>
          </w:p>
        </w:tc>
        <w:tc>
          <w:tcPr>
            <w:tcW w:w="526" w:type="dxa"/>
            <w:shd w:val="clear" w:color="auto" w:fill="auto"/>
            <w:noWrap/>
            <w:vAlign w:val="center"/>
            <w:hideMark/>
          </w:tcPr>
          <w:p w14:paraId="478B2E00"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0.576086</w:t>
            </w:r>
          </w:p>
        </w:tc>
        <w:tc>
          <w:tcPr>
            <w:tcW w:w="600" w:type="dxa"/>
            <w:shd w:val="clear" w:color="auto" w:fill="auto"/>
            <w:noWrap/>
            <w:vAlign w:val="bottom"/>
            <w:hideMark/>
          </w:tcPr>
          <w:p w14:paraId="41709EAD"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w:t>
            </w:r>
          </w:p>
        </w:tc>
        <w:tc>
          <w:tcPr>
            <w:tcW w:w="732" w:type="dxa"/>
            <w:shd w:val="clear" w:color="000000" w:fill="FFFF00"/>
            <w:noWrap/>
            <w:vAlign w:val="bottom"/>
            <w:hideMark/>
          </w:tcPr>
          <w:p w14:paraId="1884232C"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 xml:space="preserve">13.8 </w:t>
            </w:r>
          </w:p>
        </w:tc>
      </w:tr>
      <w:tr w:rsidR="00946CAF" w:rsidRPr="008B45B8" w14:paraId="52D0E36E" w14:textId="77777777" w:rsidTr="002B1EDE">
        <w:trPr>
          <w:trHeight w:val="624"/>
        </w:trPr>
        <w:tc>
          <w:tcPr>
            <w:tcW w:w="721" w:type="dxa"/>
            <w:vMerge/>
            <w:vAlign w:val="center"/>
            <w:hideMark/>
          </w:tcPr>
          <w:p w14:paraId="3CFB0AF3" w14:textId="77777777" w:rsidR="008B45B8" w:rsidRPr="008B45B8" w:rsidRDefault="008B45B8" w:rsidP="008B45B8">
            <w:pPr>
              <w:spacing w:after="0"/>
              <w:rPr>
                <w:rFonts w:ascii="Arial" w:hAnsi="Arial" w:cs="Arial"/>
                <w:lang w:val="en-US" w:eastAsia="zh-CN"/>
              </w:rPr>
            </w:pPr>
          </w:p>
        </w:tc>
        <w:tc>
          <w:tcPr>
            <w:tcW w:w="621" w:type="dxa"/>
            <w:vMerge/>
            <w:vAlign w:val="center"/>
            <w:hideMark/>
          </w:tcPr>
          <w:p w14:paraId="05DFD14A" w14:textId="77777777" w:rsidR="008B45B8" w:rsidRPr="008B45B8" w:rsidRDefault="008B45B8" w:rsidP="008B45B8">
            <w:pPr>
              <w:spacing w:after="0"/>
              <w:rPr>
                <w:rFonts w:ascii="Arial" w:hAnsi="Arial" w:cs="Arial"/>
                <w:lang w:val="en-US" w:eastAsia="zh-CN"/>
              </w:rPr>
            </w:pPr>
          </w:p>
        </w:tc>
        <w:tc>
          <w:tcPr>
            <w:tcW w:w="921" w:type="dxa"/>
            <w:vMerge/>
            <w:vAlign w:val="center"/>
            <w:hideMark/>
          </w:tcPr>
          <w:p w14:paraId="766CC285" w14:textId="77777777" w:rsidR="008B45B8" w:rsidRPr="008B45B8" w:rsidRDefault="008B45B8" w:rsidP="008B45B8">
            <w:pPr>
              <w:spacing w:after="0"/>
              <w:rPr>
                <w:rFonts w:ascii="Arial" w:hAnsi="Arial" w:cs="Arial"/>
                <w:lang w:val="en-US" w:eastAsia="zh-CN"/>
              </w:rPr>
            </w:pPr>
          </w:p>
        </w:tc>
        <w:tc>
          <w:tcPr>
            <w:tcW w:w="1191" w:type="dxa"/>
            <w:vMerge/>
            <w:vAlign w:val="center"/>
            <w:hideMark/>
          </w:tcPr>
          <w:p w14:paraId="456F62D3" w14:textId="77777777" w:rsidR="008B45B8" w:rsidRPr="008B45B8" w:rsidRDefault="008B45B8" w:rsidP="008B45B8">
            <w:pPr>
              <w:spacing w:after="0"/>
              <w:rPr>
                <w:rFonts w:ascii="Arial" w:hAnsi="Arial" w:cs="Arial"/>
                <w:lang w:val="en-US" w:eastAsia="zh-CN"/>
              </w:rPr>
            </w:pPr>
          </w:p>
        </w:tc>
        <w:tc>
          <w:tcPr>
            <w:tcW w:w="530" w:type="dxa"/>
            <w:shd w:val="clear" w:color="auto" w:fill="auto"/>
            <w:noWrap/>
            <w:vAlign w:val="center"/>
            <w:hideMark/>
          </w:tcPr>
          <w:p w14:paraId="5D2F11E4"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200MHz</w:t>
            </w:r>
          </w:p>
        </w:tc>
        <w:tc>
          <w:tcPr>
            <w:tcW w:w="531" w:type="dxa"/>
            <w:shd w:val="clear" w:color="000000" w:fill="FFFFFF"/>
            <w:vAlign w:val="center"/>
            <w:hideMark/>
          </w:tcPr>
          <w:p w14:paraId="71CE3E7A"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13.6</w:t>
            </w:r>
          </w:p>
        </w:tc>
        <w:tc>
          <w:tcPr>
            <w:tcW w:w="651" w:type="dxa"/>
            <w:shd w:val="clear" w:color="000000" w:fill="FFFFFF"/>
            <w:vAlign w:val="center"/>
            <w:hideMark/>
          </w:tcPr>
          <w:p w14:paraId="103FC8AE" w14:textId="77777777" w:rsidR="008B45B8" w:rsidRPr="008B45B8" w:rsidRDefault="008B45B8" w:rsidP="008B45B8">
            <w:pPr>
              <w:spacing w:after="0"/>
              <w:jc w:val="center"/>
              <w:rPr>
                <w:rFonts w:ascii="Calibri" w:hAnsi="Calibri" w:cs="Calibri"/>
                <w:color w:val="000000"/>
                <w:sz w:val="22"/>
                <w:szCs w:val="22"/>
                <w:lang w:val="en-US" w:eastAsia="zh-CN"/>
              </w:rPr>
            </w:pPr>
            <w:r w:rsidRPr="008B45B8">
              <w:rPr>
                <w:rFonts w:ascii="Calibri" w:hAnsi="Calibri" w:cs="Calibri"/>
                <w:color w:val="000000"/>
                <w:sz w:val="22"/>
                <w:szCs w:val="22"/>
                <w:lang w:val="en-US" w:eastAsia="zh-CN"/>
              </w:rPr>
              <w:t>13.4</w:t>
            </w:r>
          </w:p>
        </w:tc>
        <w:tc>
          <w:tcPr>
            <w:tcW w:w="490" w:type="dxa"/>
            <w:shd w:val="clear" w:color="auto" w:fill="auto"/>
            <w:noWrap/>
            <w:vAlign w:val="center"/>
            <w:hideMark/>
          </w:tcPr>
          <w:p w14:paraId="7A028683"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492" w:type="dxa"/>
            <w:shd w:val="clear" w:color="auto" w:fill="auto"/>
            <w:noWrap/>
            <w:vAlign w:val="center"/>
            <w:hideMark/>
          </w:tcPr>
          <w:p w14:paraId="4DEF3E7C"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12.5</w:t>
            </w:r>
          </w:p>
        </w:tc>
        <w:tc>
          <w:tcPr>
            <w:tcW w:w="570" w:type="dxa"/>
            <w:shd w:val="clear" w:color="auto" w:fill="auto"/>
            <w:noWrap/>
            <w:vAlign w:val="center"/>
            <w:hideMark/>
          </w:tcPr>
          <w:p w14:paraId="6E3CEE4A"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14.1</w:t>
            </w:r>
          </w:p>
        </w:tc>
        <w:tc>
          <w:tcPr>
            <w:tcW w:w="481" w:type="dxa"/>
            <w:shd w:val="clear" w:color="auto" w:fill="auto"/>
            <w:noWrap/>
            <w:vAlign w:val="center"/>
            <w:hideMark/>
          </w:tcPr>
          <w:p w14:paraId="328E8585"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13.4</w:t>
            </w:r>
          </w:p>
        </w:tc>
        <w:tc>
          <w:tcPr>
            <w:tcW w:w="480" w:type="dxa"/>
            <w:shd w:val="clear" w:color="auto" w:fill="auto"/>
            <w:noWrap/>
            <w:vAlign w:val="center"/>
            <w:hideMark/>
          </w:tcPr>
          <w:p w14:paraId="20A503E1"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1.6</w:t>
            </w:r>
          </w:p>
        </w:tc>
        <w:tc>
          <w:tcPr>
            <w:tcW w:w="526" w:type="dxa"/>
            <w:shd w:val="clear" w:color="auto" w:fill="auto"/>
            <w:noWrap/>
            <w:vAlign w:val="center"/>
            <w:hideMark/>
          </w:tcPr>
          <w:p w14:paraId="759289EE"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0.578792</w:t>
            </w:r>
          </w:p>
        </w:tc>
        <w:tc>
          <w:tcPr>
            <w:tcW w:w="600" w:type="dxa"/>
            <w:shd w:val="clear" w:color="auto" w:fill="auto"/>
            <w:noWrap/>
            <w:vAlign w:val="bottom"/>
            <w:hideMark/>
          </w:tcPr>
          <w:p w14:paraId="11C25C56"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w:t>
            </w:r>
          </w:p>
        </w:tc>
        <w:tc>
          <w:tcPr>
            <w:tcW w:w="732" w:type="dxa"/>
            <w:shd w:val="clear" w:color="000000" w:fill="FFFF00"/>
            <w:noWrap/>
            <w:vAlign w:val="bottom"/>
            <w:hideMark/>
          </w:tcPr>
          <w:p w14:paraId="685CFFDE"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 xml:space="preserve">13.9 </w:t>
            </w:r>
          </w:p>
        </w:tc>
      </w:tr>
      <w:tr w:rsidR="00946CAF" w:rsidRPr="008B45B8" w14:paraId="3FC68F6F" w14:textId="77777777" w:rsidTr="002B1EDE">
        <w:trPr>
          <w:trHeight w:val="763"/>
        </w:trPr>
        <w:tc>
          <w:tcPr>
            <w:tcW w:w="721" w:type="dxa"/>
            <w:vMerge/>
            <w:vAlign w:val="center"/>
            <w:hideMark/>
          </w:tcPr>
          <w:p w14:paraId="32B1CF80" w14:textId="77777777" w:rsidR="008B45B8" w:rsidRPr="008B45B8" w:rsidRDefault="008B45B8" w:rsidP="008B45B8">
            <w:pPr>
              <w:spacing w:after="0"/>
              <w:rPr>
                <w:rFonts w:ascii="Arial" w:hAnsi="Arial" w:cs="Arial"/>
                <w:lang w:val="en-US" w:eastAsia="zh-CN"/>
              </w:rPr>
            </w:pPr>
          </w:p>
        </w:tc>
        <w:tc>
          <w:tcPr>
            <w:tcW w:w="621" w:type="dxa"/>
            <w:vMerge/>
            <w:vAlign w:val="center"/>
            <w:hideMark/>
          </w:tcPr>
          <w:p w14:paraId="6A72217D" w14:textId="77777777" w:rsidR="008B45B8" w:rsidRPr="008B45B8" w:rsidRDefault="008B45B8" w:rsidP="008B45B8">
            <w:pPr>
              <w:spacing w:after="0"/>
              <w:rPr>
                <w:rFonts w:ascii="Arial" w:hAnsi="Arial" w:cs="Arial"/>
                <w:lang w:val="en-US" w:eastAsia="zh-CN"/>
              </w:rPr>
            </w:pPr>
          </w:p>
        </w:tc>
        <w:tc>
          <w:tcPr>
            <w:tcW w:w="921" w:type="dxa"/>
            <w:vMerge/>
            <w:vAlign w:val="center"/>
            <w:hideMark/>
          </w:tcPr>
          <w:p w14:paraId="377B96E5" w14:textId="77777777" w:rsidR="008B45B8" w:rsidRPr="008B45B8" w:rsidRDefault="008B45B8" w:rsidP="008B45B8">
            <w:pPr>
              <w:spacing w:after="0"/>
              <w:rPr>
                <w:rFonts w:ascii="Arial" w:hAnsi="Arial" w:cs="Arial"/>
                <w:lang w:val="en-US" w:eastAsia="zh-CN"/>
              </w:rPr>
            </w:pPr>
          </w:p>
        </w:tc>
        <w:tc>
          <w:tcPr>
            <w:tcW w:w="1191" w:type="dxa"/>
            <w:vMerge/>
            <w:vAlign w:val="center"/>
            <w:hideMark/>
          </w:tcPr>
          <w:p w14:paraId="1B58AAE8" w14:textId="77777777" w:rsidR="008B45B8" w:rsidRPr="008B45B8" w:rsidRDefault="008B45B8" w:rsidP="008B45B8">
            <w:pPr>
              <w:spacing w:after="0"/>
              <w:rPr>
                <w:rFonts w:ascii="Arial" w:hAnsi="Arial" w:cs="Arial"/>
                <w:lang w:val="en-US" w:eastAsia="zh-CN"/>
              </w:rPr>
            </w:pPr>
          </w:p>
        </w:tc>
        <w:tc>
          <w:tcPr>
            <w:tcW w:w="530" w:type="dxa"/>
            <w:shd w:val="clear" w:color="auto" w:fill="auto"/>
            <w:noWrap/>
            <w:vAlign w:val="center"/>
            <w:hideMark/>
          </w:tcPr>
          <w:p w14:paraId="33A14659"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400MHz</w:t>
            </w:r>
          </w:p>
        </w:tc>
        <w:tc>
          <w:tcPr>
            <w:tcW w:w="531" w:type="dxa"/>
            <w:shd w:val="clear" w:color="000000" w:fill="FFFFFF"/>
            <w:vAlign w:val="center"/>
            <w:hideMark/>
          </w:tcPr>
          <w:p w14:paraId="4D14836C" w14:textId="77777777" w:rsidR="008B45B8" w:rsidRPr="008B45B8" w:rsidRDefault="008B45B8" w:rsidP="008B45B8">
            <w:pPr>
              <w:spacing w:after="0"/>
              <w:jc w:val="center"/>
              <w:rPr>
                <w:rFonts w:ascii="Arial" w:hAnsi="Arial" w:cs="Arial"/>
                <w:color w:val="000000"/>
                <w:sz w:val="18"/>
                <w:szCs w:val="18"/>
                <w:lang w:val="en-US" w:eastAsia="zh-CN"/>
              </w:rPr>
            </w:pPr>
            <w:r w:rsidRPr="008B45B8">
              <w:rPr>
                <w:rFonts w:ascii="Arial" w:hAnsi="Arial" w:cs="Arial"/>
                <w:color w:val="000000"/>
                <w:sz w:val="18"/>
                <w:szCs w:val="18"/>
                <w:lang w:val="en-US" w:eastAsia="zh-CN"/>
              </w:rPr>
              <w:t>13.5</w:t>
            </w:r>
          </w:p>
        </w:tc>
        <w:tc>
          <w:tcPr>
            <w:tcW w:w="651" w:type="dxa"/>
            <w:shd w:val="clear" w:color="000000" w:fill="FFFFFF"/>
            <w:vAlign w:val="center"/>
            <w:hideMark/>
          </w:tcPr>
          <w:p w14:paraId="27029DD4" w14:textId="77777777" w:rsidR="008B45B8" w:rsidRPr="008B45B8" w:rsidRDefault="008B45B8" w:rsidP="008B45B8">
            <w:pPr>
              <w:spacing w:after="0"/>
              <w:jc w:val="center"/>
              <w:rPr>
                <w:rFonts w:ascii="Calibri" w:hAnsi="Calibri" w:cs="Calibri"/>
                <w:color w:val="000000"/>
                <w:sz w:val="22"/>
                <w:szCs w:val="22"/>
                <w:lang w:val="en-US" w:eastAsia="zh-CN"/>
              </w:rPr>
            </w:pPr>
            <w:r w:rsidRPr="008B45B8">
              <w:rPr>
                <w:rFonts w:ascii="Calibri" w:hAnsi="Calibri" w:cs="Calibri"/>
                <w:color w:val="000000"/>
                <w:sz w:val="22"/>
                <w:szCs w:val="22"/>
                <w:lang w:val="en-US" w:eastAsia="zh-CN"/>
              </w:rPr>
              <w:t>13.4</w:t>
            </w:r>
          </w:p>
        </w:tc>
        <w:tc>
          <w:tcPr>
            <w:tcW w:w="490" w:type="dxa"/>
            <w:shd w:val="clear" w:color="auto" w:fill="auto"/>
            <w:noWrap/>
            <w:vAlign w:val="center"/>
            <w:hideMark/>
          </w:tcPr>
          <w:p w14:paraId="2A6D8E75" w14:textId="77777777" w:rsidR="008B45B8" w:rsidRPr="008B45B8" w:rsidRDefault="008B45B8" w:rsidP="008B45B8">
            <w:pPr>
              <w:spacing w:after="0"/>
              <w:rPr>
                <w:rFonts w:ascii="Arial" w:hAnsi="Arial" w:cs="Arial"/>
                <w:lang w:val="en-US" w:eastAsia="zh-CN"/>
              </w:rPr>
            </w:pPr>
            <w:r w:rsidRPr="008B45B8">
              <w:rPr>
                <w:rFonts w:ascii="Arial" w:hAnsi="Arial" w:cs="Arial"/>
                <w:lang w:val="en-US" w:eastAsia="zh-CN"/>
              </w:rPr>
              <w:t xml:space="preserve">　</w:t>
            </w:r>
          </w:p>
        </w:tc>
        <w:tc>
          <w:tcPr>
            <w:tcW w:w="492" w:type="dxa"/>
            <w:shd w:val="clear" w:color="auto" w:fill="auto"/>
            <w:noWrap/>
            <w:vAlign w:val="center"/>
            <w:hideMark/>
          </w:tcPr>
          <w:p w14:paraId="47FEDA12"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12.5</w:t>
            </w:r>
          </w:p>
        </w:tc>
        <w:tc>
          <w:tcPr>
            <w:tcW w:w="570" w:type="dxa"/>
            <w:shd w:val="clear" w:color="auto" w:fill="auto"/>
            <w:noWrap/>
            <w:vAlign w:val="center"/>
            <w:hideMark/>
          </w:tcPr>
          <w:p w14:paraId="1700CDE4"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13.1</w:t>
            </w:r>
          </w:p>
        </w:tc>
        <w:tc>
          <w:tcPr>
            <w:tcW w:w="481" w:type="dxa"/>
            <w:shd w:val="clear" w:color="auto" w:fill="auto"/>
            <w:noWrap/>
            <w:vAlign w:val="center"/>
            <w:hideMark/>
          </w:tcPr>
          <w:p w14:paraId="14E76625"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13.125</w:t>
            </w:r>
          </w:p>
        </w:tc>
        <w:tc>
          <w:tcPr>
            <w:tcW w:w="480" w:type="dxa"/>
            <w:shd w:val="clear" w:color="auto" w:fill="auto"/>
            <w:noWrap/>
            <w:vAlign w:val="center"/>
            <w:hideMark/>
          </w:tcPr>
          <w:p w14:paraId="0C464368"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1</w:t>
            </w:r>
          </w:p>
        </w:tc>
        <w:tc>
          <w:tcPr>
            <w:tcW w:w="526" w:type="dxa"/>
            <w:shd w:val="clear" w:color="auto" w:fill="auto"/>
            <w:noWrap/>
            <w:vAlign w:val="center"/>
            <w:hideMark/>
          </w:tcPr>
          <w:p w14:paraId="7E949577"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0.389711</w:t>
            </w:r>
          </w:p>
        </w:tc>
        <w:tc>
          <w:tcPr>
            <w:tcW w:w="600" w:type="dxa"/>
            <w:shd w:val="clear" w:color="auto" w:fill="auto"/>
            <w:noWrap/>
            <w:vAlign w:val="bottom"/>
            <w:hideMark/>
          </w:tcPr>
          <w:p w14:paraId="2536E846"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0.5</w:t>
            </w:r>
          </w:p>
        </w:tc>
        <w:tc>
          <w:tcPr>
            <w:tcW w:w="732" w:type="dxa"/>
            <w:shd w:val="clear" w:color="000000" w:fill="FFFF00"/>
            <w:noWrap/>
            <w:vAlign w:val="bottom"/>
            <w:hideMark/>
          </w:tcPr>
          <w:p w14:paraId="46798A97" w14:textId="77777777" w:rsidR="008B45B8" w:rsidRPr="008B45B8" w:rsidRDefault="008B45B8" w:rsidP="008B45B8">
            <w:pPr>
              <w:spacing w:after="0"/>
              <w:jc w:val="right"/>
              <w:rPr>
                <w:rFonts w:ascii="Arial" w:hAnsi="Arial" w:cs="Arial"/>
                <w:lang w:val="en-US" w:eastAsia="zh-CN"/>
              </w:rPr>
            </w:pPr>
            <w:r w:rsidRPr="008B45B8">
              <w:rPr>
                <w:rFonts w:ascii="Arial" w:hAnsi="Arial" w:cs="Arial"/>
                <w:lang w:val="en-US" w:eastAsia="zh-CN"/>
              </w:rPr>
              <w:t xml:space="preserve">13.6 </w:t>
            </w:r>
          </w:p>
        </w:tc>
      </w:tr>
    </w:tbl>
    <w:p w14:paraId="68AB66FE" w14:textId="77777777" w:rsidR="008B45B8" w:rsidRDefault="008B45B8" w:rsidP="008B45B8">
      <w:pPr>
        <w:pStyle w:val="ListParagraph"/>
        <w:overflowPunct/>
        <w:autoSpaceDE/>
        <w:autoSpaceDN/>
        <w:adjustRightInd/>
        <w:spacing w:after="120"/>
        <w:ind w:left="1800" w:firstLineChars="0" w:firstLine="0"/>
        <w:textAlignment w:val="auto"/>
        <w:rPr>
          <w:rFonts w:eastAsia="宋体"/>
          <w:szCs w:val="24"/>
          <w:lang w:eastAsia="zh-CN"/>
        </w:rPr>
      </w:pPr>
    </w:p>
    <w:p w14:paraId="5C332BB4" w14:textId="77777777" w:rsidR="00005C16" w:rsidRPr="00D83E03" w:rsidRDefault="00005C16" w:rsidP="00D83E03">
      <w:pPr>
        <w:spacing w:after="120"/>
        <w:rPr>
          <w:szCs w:val="24"/>
          <w:lang w:eastAsia="zh-CN"/>
        </w:rPr>
      </w:pPr>
    </w:p>
    <w:p w14:paraId="475DF3D6" w14:textId="39B200DF" w:rsidR="004A1E79" w:rsidRPr="002F1247" w:rsidRDefault="004A1E79" w:rsidP="004A1E7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7C3022">
        <w:rPr>
          <w:lang w:eastAsia="ja-JP"/>
        </w:rPr>
        <w:t>PDSCH requirement with multi-Rx reception</w:t>
      </w:r>
    </w:p>
    <w:p w14:paraId="57D9CF4A" w14:textId="7CBB559D" w:rsidR="004A1E79" w:rsidRDefault="004A1E79" w:rsidP="00DE2AAF">
      <w:pPr>
        <w:rPr>
          <w:i/>
          <w:color w:val="0070C0"/>
        </w:rPr>
      </w:pPr>
    </w:p>
    <w:p w14:paraId="39D05056" w14:textId="7B959F9C" w:rsidR="006B1731" w:rsidRPr="008E0870" w:rsidRDefault="006B1731" w:rsidP="00DE2AAF">
      <w:pPr>
        <w:pStyle w:val="Heading2"/>
      </w:pPr>
      <w:r w:rsidRPr="00B831AE">
        <w:rPr>
          <w:rFonts w:hint="eastAsia"/>
        </w:rPr>
        <w:lastRenderedPageBreak/>
        <w:t>Companies</w:t>
      </w:r>
      <w:r w:rsidRPr="00B831AE">
        <w:t>’</w:t>
      </w:r>
      <w:r w:rsidRPr="00CB0305">
        <w:t xml:space="preserve"> contributions summary</w:t>
      </w:r>
    </w:p>
    <w:tbl>
      <w:tblPr>
        <w:tblStyle w:val="TableGrid"/>
        <w:tblW w:w="0" w:type="auto"/>
        <w:jc w:val="center"/>
        <w:tblLook w:val="04A0" w:firstRow="1" w:lastRow="0" w:firstColumn="1" w:lastColumn="0" w:noHBand="0" w:noVBand="1"/>
      </w:tblPr>
      <w:tblGrid>
        <w:gridCol w:w="1014"/>
        <w:gridCol w:w="1655"/>
        <w:gridCol w:w="6962"/>
      </w:tblGrid>
      <w:tr w:rsidR="00673D53" w:rsidRPr="00F53FE2" w14:paraId="0C9F5D97" w14:textId="77777777" w:rsidTr="00364CE4">
        <w:trPr>
          <w:trHeight w:val="468"/>
          <w:jc w:val="center"/>
        </w:trPr>
        <w:tc>
          <w:tcPr>
            <w:tcW w:w="1014" w:type="dxa"/>
            <w:vAlign w:val="center"/>
          </w:tcPr>
          <w:p w14:paraId="4E10A8AD" w14:textId="77777777" w:rsidR="00673D53" w:rsidRPr="00805BE8" w:rsidRDefault="00673D53" w:rsidP="00364CE4">
            <w:pPr>
              <w:spacing w:before="120" w:after="120"/>
              <w:rPr>
                <w:b/>
                <w:bCs/>
              </w:rPr>
            </w:pPr>
            <w:r w:rsidRPr="00805BE8">
              <w:rPr>
                <w:b/>
                <w:bCs/>
              </w:rPr>
              <w:t>T-doc number</w:t>
            </w:r>
          </w:p>
        </w:tc>
        <w:tc>
          <w:tcPr>
            <w:tcW w:w="1655" w:type="dxa"/>
            <w:vAlign w:val="center"/>
          </w:tcPr>
          <w:p w14:paraId="7023CA43" w14:textId="77777777" w:rsidR="00673D53" w:rsidRPr="00805BE8" w:rsidRDefault="00673D53" w:rsidP="00364CE4">
            <w:pPr>
              <w:spacing w:before="120" w:after="120"/>
              <w:rPr>
                <w:b/>
                <w:bCs/>
              </w:rPr>
            </w:pPr>
            <w:r w:rsidRPr="00805BE8">
              <w:rPr>
                <w:b/>
                <w:bCs/>
              </w:rPr>
              <w:t>Company</w:t>
            </w:r>
          </w:p>
        </w:tc>
        <w:tc>
          <w:tcPr>
            <w:tcW w:w="6962" w:type="dxa"/>
            <w:vAlign w:val="center"/>
          </w:tcPr>
          <w:p w14:paraId="28136F3E" w14:textId="77777777" w:rsidR="00673D53" w:rsidRPr="00805BE8" w:rsidRDefault="00673D53" w:rsidP="00364CE4">
            <w:pPr>
              <w:spacing w:before="120" w:after="120"/>
              <w:rPr>
                <w:b/>
                <w:bCs/>
              </w:rPr>
            </w:pPr>
            <w:r w:rsidRPr="00805BE8">
              <w:rPr>
                <w:b/>
                <w:bCs/>
              </w:rPr>
              <w:t>Proposals</w:t>
            </w:r>
            <w:r>
              <w:rPr>
                <w:b/>
                <w:bCs/>
              </w:rPr>
              <w:t xml:space="preserve"> / Observations</w:t>
            </w:r>
          </w:p>
        </w:tc>
      </w:tr>
      <w:tr w:rsidR="00673D53" w:rsidRPr="00F53FE2" w14:paraId="52D416A0" w14:textId="77777777" w:rsidTr="00364CE4">
        <w:trPr>
          <w:trHeight w:val="468"/>
          <w:jc w:val="center"/>
        </w:trPr>
        <w:tc>
          <w:tcPr>
            <w:tcW w:w="1014" w:type="dxa"/>
            <w:vAlign w:val="center"/>
          </w:tcPr>
          <w:p w14:paraId="1D71DA5D" w14:textId="77777777" w:rsidR="00673D53" w:rsidRPr="00BF5BF4" w:rsidRDefault="00673D53" w:rsidP="00364CE4">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4-2319742</w:t>
            </w:r>
          </w:p>
        </w:tc>
        <w:tc>
          <w:tcPr>
            <w:tcW w:w="1655" w:type="dxa"/>
            <w:vAlign w:val="center"/>
          </w:tcPr>
          <w:p w14:paraId="33D2EB11" w14:textId="77777777" w:rsidR="00673D53" w:rsidRDefault="00673D53" w:rsidP="00364CE4">
            <w:pPr>
              <w:spacing w:before="120"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6962" w:type="dxa"/>
            <w:vAlign w:val="center"/>
          </w:tcPr>
          <w:p w14:paraId="3D90C2E1"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 xml:space="preserve">Observation 1: For FR2 HST deployment scenario B, RTD &gt; 1.0 x CP for 46% of the test time. </w:t>
            </w:r>
          </w:p>
          <w:p w14:paraId="75910FCF"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Observation 2: With single FFT assumption, performance degradation with RTD = 0.7 x CP or RTD = 0.57 x CP is negligible.</w:t>
            </w:r>
          </w:p>
          <w:p w14:paraId="59186718"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 xml:space="preserve">Observation 3: With single FFT assumption, performance degradation with RTD = 1.2 x CP is about 2dB for both MCS11 and MCS13, compared with separate FFT assumption. </w:t>
            </w:r>
          </w:p>
          <w:p w14:paraId="1837D6F8"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 xml:space="preserve">Observation 4: With single FFT assumption, the peak rake is not reached with RTD = 2.5 x CP. </w:t>
            </w:r>
          </w:p>
          <w:p w14:paraId="313E9401"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Proposal 1: Define PDSCH demodulation requirements for FR2 HST simultaneous muti-Rx reception case as the SNR to achieve 70% of the maximum throughput for each TRP.</w:t>
            </w:r>
          </w:p>
          <w:p w14:paraId="48C0AEC6"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 xml:space="preserve">Proposal 2: Configure RTD = 1.2 x CP (~0.7us) or more between TRP#1 and TRP#2 for PDSCH demodulation requirements for FR2 HST simultaneous muti-Rx reception case. </w:t>
            </w:r>
          </w:p>
          <w:p w14:paraId="22FDB58D"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Proposal 3: Define PDSCH demodulation requirements for FR2 HST simultaneous muti-Rx reception case with the assumption UE is capable of the separate FFT processing per TRP.</w:t>
            </w:r>
          </w:p>
          <w:p w14:paraId="7A2AB0F8"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Proposal 4: Configure MCS19 for TRP#1 and MCS13 for TRP#2.</w:t>
            </w:r>
          </w:p>
        </w:tc>
      </w:tr>
      <w:tr w:rsidR="00673D53" w:rsidRPr="00F53FE2" w14:paraId="4EBFA339" w14:textId="77777777" w:rsidTr="00364CE4">
        <w:trPr>
          <w:trHeight w:val="468"/>
          <w:jc w:val="center"/>
        </w:trPr>
        <w:tc>
          <w:tcPr>
            <w:tcW w:w="1014" w:type="dxa"/>
            <w:vAlign w:val="center"/>
          </w:tcPr>
          <w:p w14:paraId="1F790CF4" w14:textId="77777777" w:rsidR="00673D53" w:rsidRDefault="00673D53" w:rsidP="00364CE4">
            <w:pPr>
              <w:spacing w:before="120" w:after="120"/>
              <w:rPr>
                <w:rFonts w:eastAsiaTheme="minorEastAsia"/>
                <w:lang w:val="en-US" w:eastAsia="zh-CN"/>
              </w:rPr>
            </w:pPr>
            <w:r>
              <w:rPr>
                <w:rFonts w:eastAsiaTheme="minorEastAsia"/>
                <w:lang w:val="en-US" w:eastAsia="zh-CN"/>
              </w:rPr>
              <w:t>R4-2319838</w:t>
            </w:r>
          </w:p>
        </w:tc>
        <w:tc>
          <w:tcPr>
            <w:tcW w:w="1655" w:type="dxa"/>
            <w:vAlign w:val="center"/>
          </w:tcPr>
          <w:p w14:paraId="01F2B540" w14:textId="77777777" w:rsidR="00673D53" w:rsidRDefault="00673D53" w:rsidP="00364CE4">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57200C19"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t>Proposal 1: Introduce PDSCH requirements with RTD larger than CP, the PUSCH is only applied for UE supporting simultaneousReceptionFR2HST-r18 capability</w:t>
            </w:r>
          </w:p>
          <w:p w14:paraId="037D0F9A"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t xml:space="preserve">Proposal 2: The overview period after receiving MAC CE activate TCI switching for each panel from the through statistic can be reused </w:t>
            </w:r>
          </w:p>
          <w:p w14:paraId="6FCC3C5E" w14:textId="77777777" w:rsidR="00673D53" w:rsidRPr="00846CFA" w:rsidRDefault="00673D53" w:rsidP="00F2444E">
            <w:pPr>
              <w:pStyle w:val="ListParagraph"/>
              <w:numPr>
                <w:ilvl w:val="0"/>
                <w:numId w:val="6"/>
              </w:numPr>
              <w:ind w:firstLineChars="0"/>
              <w:rPr>
                <w:rFonts w:eastAsiaTheme="minorEastAsia"/>
                <w:lang w:eastAsia="zh-CN"/>
              </w:rPr>
            </w:pPr>
            <w:r w:rsidRPr="00846CFA">
              <w:rPr>
                <w:rFonts w:eastAsiaTheme="minorEastAsia"/>
                <w:lang w:eastAsia="zh-CN"/>
              </w:rPr>
              <w:t xml:space="preserve">THARQ+TMAC </w:t>
            </w:r>
            <w:proofErr w:type="spellStart"/>
            <w:r w:rsidRPr="00846CFA">
              <w:rPr>
                <w:rFonts w:eastAsiaTheme="minorEastAsia"/>
                <w:lang w:eastAsia="zh-CN"/>
              </w:rPr>
              <w:t>Proc+TfirstSSB</w:t>
            </w:r>
            <w:proofErr w:type="spellEnd"/>
            <w:r w:rsidRPr="00846CFA">
              <w:rPr>
                <w:rFonts w:eastAsiaTheme="minorEastAsia"/>
                <w:lang w:eastAsia="zh-CN"/>
              </w:rPr>
              <w:t xml:space="preserve"> + TSSB proc +</w:t>
            </w:r>
            <w:proofErr w:type="spellStart"/>
            <w:r w:rsidRPr="00846CFA">
              <w:rPr>
                <w:rFonts w:eastAsiaTheme="minorEastAsia"/>
                <w:lang w:eastAsia="zh-CN"/>
              </w:rPr>
              <w:t>TfirstTRSafterSSB</w:t>
            </w:r>
            <w:proofErr w:type="spellEnd"/>
            <w:r w:rsidRPr="00846CFA">
              <w:rPr>
                <w:rFonts w:eastAsiaTheme="minorEastAsia"/>
                <w:lang w:eastAsia="zh-CN"/>
              </w:rPr>
              <w:t>+ TTRS pro</w:t>
            </w:r>
          </w:p>
          <w:p w14:paraId="0934CF8C"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t>-</w:t>
            </w:r>
            <w:r w:rsidRPr="00846CFA">
              <w:rPr>
                <w:rFonts w:eastAsiaTheme="minorEastAsia"/>
                <w:lang w:eastAsia="zh-CN"/>
              </w:rPr>
              <w:tab/>
              <w:t xml:space="preserve">Scheduling TCI switching command can be slot#57600n for the right panel and slot#57600n+12800for the left panel, </w:t>
            </w:r>
          </w:p>
          <w:p w14:paraId="4A0AE8D4"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t>-</w:t>
            </w:r>
            <w:r w:rsidRPr="00846CFA">
              <w:rPr>
                <w:rFonts w:eastAsiaTheme="minorEastAsia"/>
                <w:lang w:eastAsia="zh-CN"/>
              </w:rPr>
              <w:tab/>
              <w:t>THARQ    = 4 (slots), TMAC Proc = 24 (slots), TSSB proc=16slots, and TTRS pro =16 (slots)</w:t>
            </w:r>
          </w:p>
          <w:p w14:paraId="1F92E4FC"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t>-</w:t>
            </w:r>
            <w:r w:rsidRPr="00846CFA">
              <w:rPr>
                <w:rFonts w:eastAsiaTheme="minorEastAsia"/>
                <w:lang w:eastAsia="zh-CN"/>
              </w:rPr>
              <w:tab/>
            </w:r>
            <w:proofErr w:type="spellStart"/>
            <w:r w:rsidRPr="00846CFA">
              <w:rPr>
                <w:rFonts w:eastAsiaTheme="minorEastAsia"/>
                <w:lang w:eastAsia="zh-CN"/>
              </w:rPr>
              <w:t>TfirstSSB</w:t>
            </w:r>
            <w:proofErr w:type="spellEnd"/>
            <w:r w:rsidRPr="00846CFA">
              <w:rPr>
                <w:rFonts w:eastAsiaTheme="minorEastAsia"/>
                <w:lang w:eastAsia="zh-CN"/>
              </w:rPr>
              <w:t xml:space="preserve"> =132 (slots), </w:t>
            </w:r>
          </w:p>
          <w:p w14:paraId="61675476"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t>-</w:t>
            </w:r>
            <w:r w:rsidRPr="00846CFA">
              <w:rPr>
                <w:rFonts w:eastAsiaTheme="minorEastAsia"/>
                <w:lang w:eastAsia="zh-CN"/>
              </w:rPr>
              <w:tab/>
            </w:r>
            <w:proofErr w:type="spellStart"/>
            <w:r w:rsidRPr="00846CFA">
              <w:rPr>
                <w:rFonts w:eastAsiaTheme="minorEastAsia"/>
                <w:lang w:eastAsia="zh-CN"/>
              </w:rPr>
              <w:t>TfirstTRSafterSSB</w:t>
            </w:r>
            <w:proofErr w:type="spellEnd"/>
            <w:r w:rsidRPr="00846CFA">
              <w:rPr>
                <w:rFonts w:eastAsiaTheme="minorEastAsia"/>
                <w:lang w:eastAsia="zh-CN"/>
              </w:rPr>
              <w:t xml:space="preserve"> =69 (slots)</w:t>
            </w:r>
          </w:p>
          <w:p w14:paraId="5420268E" w14:textId="77777777" w:rsidR="00673D53" w:rsidRPr="00846CFA" w:rsidRDefault="00673D53" w:rsidP="00364CE4">
            <w:pPr>
              <w:spacing w:before="120" w:after="120"/>
              <w:rPr>
                <w:rFonts w:eastAsiaTheme="minorEastAsia"/>
                <w:lang w:eastAsia="zh-CN"/>
              </w:rPr>
            </w:pPr>
          </w:p>
          <w:p w14:paraId="707400CE"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t xml:space="preserve">Observation 1: With single FFT assumption, large performance degradation is observed with RTD as 2CP for high MCS with MCS 13 and MCS 17, the maximum </w:t>
            </w:r>
            <w:proofErr w:type="spellStart"/>
            <w:r w:rsidRPr="00846CFA">
              <w:rPr>
                <w:rFonts w:eastAsiaTheme="minorEastAsia"/>
                <w:lang w:eastAsia="zh-CN"/>
              </w:rPr>
              <w:t>Tput</w:t>
            </w:r>
            <w:proofErr w:type="spellEnd"/>
            <w:r w:rsidRPr="00846CFA">
              <w:rPr>
                <w:rFonts w:eastAsiaTheme="minorEastAsia"/>
                <w:lang w:eastAsia="zh-CN"/>
              </w:rPr>
              <w:t xml:space="preserve"> cannot be achieved.</w:t>
            </w:r>
          </w:p>
          <w:p w14:paraId="2D4FDC44"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t>Observation 2: With single FFT assumption, performance degradation is minor with RTD as 1CP for Low MCS 9, while the SNR difference is larger than the expected power difference.</w:t>
            </w:r>
          </w:p>
          <w:p w14:paraId="6BC1F93D"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lastRenderedPageBreak/>
              <w:t xml:space="preserve">Proposal 3: Apply RTD as 1.2 CP and MCS pair (19,13) to specify PDSCH requirement with FR2 HST multiple-Rx reception </w:t>
            </w:r>
          </w:p>
          <w:p w14:paraId="0B837F84" w14:textId="77777777" w:rsidR="00673D53" w:rsidRPr="00846CFA" w:rsidRDefault="00673D53" w:rsidP="00364CE4">
            <w:pPr>
              <w:spacing w:before="120" w:after="120"/>
              <w:rPr>
                <w:rFonts w:eastAsiaTheme="minorEastAsia"/>
                <w:lang w:eastAsia="zh-CN"/>
              </w:rPr>
            </w:pPr>
            <w:r w:rsidRPr="00846CFA">
              <w:rPr>
                <w:rFonts w:eastAsiaTheme="minorEastAsia"/>
                <w:lang w:eastAsia="zh-CN"/>
              </w:rPr>
              <w:t xml:space="preserve">Proposal 4: Define PDSCH requirement with FR2 HST multi-Rx chain with the test metric of 70% </w:t>
            </w:r>
            <w:proofErr w:type="spellStart"/>
            <w:r w:rsidRPr="00846CFA">
              <w:rPr>
                <w:rFonts w:eastAsiaTheme="minorEastAsia"/>
                <w:lang w:eastAsia="zh-CN"/>
              </w:rPr>
              <w:t>Tput</w:t>
            </w:r>
            <w:proofErr w:type="spellEnd"/>
            <w:r w:rsidRPr="00846CFA">
              <w:rPr>
                <w:rFonts w:eastAsiaTheme="minorEastAsia"/>
                <w:lang w:eastAsia="zh-CN"/>
              </w:rPr>
              <w:t xml:space="preserve"> for each PDSCH.</w:t>
            </w:r>
          </w:p>
        </w:tc>
      </w:tr>
      <w:tr w:rsidR="00673D53" w:rsidRPr="00F53FE2" w14:paraId="51457F98" w14:textId="77777777" w:rsidTr="00364CE4">
        <w:trPr>
          <w:trHeight w:val="468"/>
          <w:jc w:val="center"/>
        </w:trPr>
        <w:tc>
          <w:tcPr>
            <w:tcW w:w="1014" w:type="dxa"/>
            <w:vAlign w:val="center"/>
          </w:tcPr>
          <w:p w14:paraId="02391041" w14:textId="77777777" w:rsidR="00673D53" w:rsidRDefault="00673D53" w:rsidP="00364CE4">
            <w:pPr>
              <w:spacing w:before="120" w:after="120"/>
              <w:rPr>
                <w:rFonts w:eastAsiaTheme="minorEastAsia"/>
                <w:lang w:val="en-US" w:eastAsia="zh-CN"/>
              </w:rPr>
            </w:pPr>
            <w:r>
              <w:rPr>
                <w:rFonts w:eastAsiaTheme="minorEastAsia"/>
                <w:lang w:val="en-US" w:eastAsia="zh-CN"/>
              </w:rPr>
              <w:lastRenderedPageBreak/>
              <w:t>R4-2320224</w:t>
            </w:r>
          </w:p>
        </w:tc>
        <w:tc>
          <w:tcPr>
            <w:tcW w:w="1655" w:type="dxa"/>
            <w:vAlign w:val="center"/>
          </w:tcPr>
          <w:p w14:paraId="623144D5" w14:textId="77777777" w:rsidR="00673D53" w:rsidRDefault="00673D53" w:rsidP="00364CE4">
            <w:pPr>
              <w:spacing w:before="120" w:after="120"/>
              <w:rPr>
                <w:rFonts w:eastAsiaTheme="minorEastAsia"/>
                <w:lang w:val="en-US" w:eastAsia="zh-CN"/>
              </w:rPr>
            </w:pPr>
            <w:proofErr w:type="spellStart"/>
            <w:r w:rsidRPr="00BF5BF4">
              <w:rPr>
                <w:rFonts w:eastAsiaTheme="minorEastAsia"/>
                <w:lang w:val="en-US" w:eastAsia="zh-CN"/>
              </w:rPr>
              <w:t>Huawei,HiSilicon</w:t>
            </w:r>
            <w:proofErr w:type="spellEnd"/>
          </w:p>
        </w:tc>
        <w:tc>
          <w:tcPr>
            <w:tcW w:w="6962" w:type="dxa"/>
            <w:vAlign w:val="center"/>
          </w:tcPr>
          <w:p w14:paraId="172A9A91" w14:textId="77777777" w:rsidR="00673D53" w:rsidRPr="00DA0594" w:rsidRDefault="00673D53" w:rsidP="00364CE4">
            <w:pPr>
              <w:spacing w:before="120" w:after="120"/>
              <w:rPr>
                <w:rFonts w:eastAsiaTheme="minorEastAsia"/>
                <w:lang w:val="en-US" w:eastAsia="zh-CN"/>
              </w:rPr>
            </w:pPr>
            <w:r w:rsidRPr="00DA0594">
              <w:rPr>
                <w:rFonts w:eastAsiaTheme="minorEastAsia"/>
                <w:lang w:val="en-US" w:eastAsia="zh-CN"/>
              </w:rPr>
              <w:t>Proposal 1: Select {MCS19, MCS8} for the case 1 with 1.2us RTD. Select {MCS19, MCS14} for the case 2 with 0.57us RTD. Select {MCS19, MCS13} for the case 3 with 0.7us RTD. Select {MCS19, MCS5} for the case 4 with 1.46us RTD.</w:t>
            </w:r>
          </w:p>
          <w:p w14:paraId="58786878" w14:textId="77777777" w:rsidR="00673D53" w:rsidRPr="00DA0594" w:rsidRDefault="00673D53" w:rsidP="00364CE4">
            <w:pPr>
              <w:spacing w:before="120" w:after="120"/>
              <w:rPr>
                <w:rFonts w:eastAsiaTheme="minorEastAsia"/>
                <w:lang w:val="en-US" w:eastAsia="zh-CN"/>
              </w:rPr>
            </w:pPr>
            <w:r w:rsidRPr="00DA0594">
              <w:rPr>
                <w:rFonts w:eastAsiaTheme="minorEastAsia"/>
                <w:lang w:val="en-US" w:eastAsia="zh-CN"/>
              </w:rPr>
              <w:t xml:space="preserve">Observation 1: All cases are feasible to achieve the maximum throughput and the performance difference is negligible for the 70% </w:t>
            </w:r>
            <w:proofErr w:type="spellStart"/>
            <w:r w:rsidRPr="00DA0594">
              <w:rPr>
                <w:rFonts w:eastAsiaTheme="minorEastAsia"/>
                <w:lang w:val="en-US" w:eastAsia="zh-CN"/>
              </w:rPr>
              <w:t>Tput</w:t>
            </w:r>
            <w:proofErr w:type="spellEnd"/>
            <w:r w:rsidRPr="00DA0594">
              <w:rPr>
                <w:rFonts w:eastAsiaTheme="minorEastAsia"/>
                <w:lang w:val="en-US" w:eastAsia="zh-CN"/>
              </w:rPr>
              <w:t xml:space="preserve"> across all PDSCH as the test metric for different FFT assumption.</w:t>
            </w:r>
          </w:p>
          <w:p w14:paraId="1E4C9B7D" w14:textId="77777777" w:rsidR="00673D53" w:rsidRPr="00DA0594" w:rsidRDefault="00673D53" w:rsidP="00364CE4">
            <w:pPr>
              <w:spacing w:before="120" w:after="120"/>
              <w:rPr>
                <w:rFonts w:eastAsiaTheme="minorEastAsia"/>
                <w:lang w:val="en-US" w:eastAsia="zh-CN"/>
              </w:rPr>
            </w:pPr>
            <w:r w:rsidRPr="00DA0594">
              <w:rPr>
                <w:rFonts w:eastAsiaTheme="minorEastAsia"/>
                <w:lang w:val="en-US" w:eastAsia="zh-CN"/>
              </w:rPr>
              <w:t xml:space="preserve">Proposal 2: Consider 70% </w:t>
            </w:r>
            <w:proofErr w:type="spellStart"/>
            <w:r w:rsidRPr="00DA0594">
              <w:rPr>
                <w:rFonts w:eastAsiaTheme="minorEastAsia"/>
                <w:lang w:val="en-US" w:eastAsia="zh-CN"/>
              </w:rPr>
              <w:t>Tput</w:t>
            </w:r>
            <w:proofErr w:type="spellEnd"/>
            <w:r w:rsidRPr="00DA0594">
              <w:rPr>
                <w:rFonts w:eastAsiaTheme="minorEastAsia"/>
                <w:lang w:val="en-US" w:eastAsia="zh-CN"/>
              </w:rPr>
              <w:t xml:space="preserve"> across all PDSCH as the test metric.</w:t>
            </w:r>
          </w:p>
          <w:p w14:paraId="7BF5C05B" w14:textId="77777777" w:rsidR="00673D53" w:rsidRPr="00DA0594" w:rsidRDefault="00673D53" w:rsidP="00364CE4">
            <w:pPr>
              <w:spacing w:before="120" w:after="120"/>
              <w:rPr>
                <w:rFonts w:eastAsiaTheme="minorEastAsia"/>
                <w:lang w:val="en-US" w:eastAsia="zh-CN"/>
              </w:rPr>
            </w:pPr>
            <w:r w:rsidRPr="00DA0594">
              <w:rPr>
                <w:rFonts w:eastAsiaTheme="minorEastAsia"/>
                <w:lang w:val="en-US" w:eastAsia="zh-CN"/>
              </w:rPr>
              <w:t>Proposal 3: Do not specify baseline UE processing assumption for the FFT window and leave it to UE implementation for FR2 HST performance requirements definition.</w:t>
            </w:r>
          </w:p>
          <w:p w14:paraId="1DE15ADF" w14:textId="77777777" w:rsidR="00673D53" w:rsidRPr="00DA0594" w:rsidRDefault="00673D53" w:rsidP="00364CE4">
            <w:pPr>
              <w:spacing w:before="120" w:after="120"/>
              <w:rPr>
                <w:rFonts w:eastAsiaTheme="minorEastAsia"/>
                <w:lang w:val="en-US" w:eastAsia="zh-CN"/>
              </w:rPr>
            </w:pPr>
            <w:r w:rsidRPr="00DA0594">
              <w:rPr>
                <w:rFonts w:eastAsiaTheme="minorEastAsia"/>
                <w:lang w:val="en-US" w:eastAsia="zh-CN"/>
              </w:rPr>
              <w:t>Proposal 4: Schedule TCI state switching command using MCS4 in the slots where SSB transmitted, i.e. slot#57600n for the panel 1 and slot#57600n+16480 for the panel 2 respectively.</w:t>
            </w:r>
          </w:p>
          <w:p w14:paraId="6967E192" w14:textId="77777777" w:rsidR="00673D53" w:rsidRPr="00DA0594" w:rsidRDefault="00673D53" w:rsidP="00364CE4">
            <w:pPr>
              <w:spacing w:before="120" w:after="120"/>
              <w:rPr>
                <w:rFonts w:eastAsiaTheme="minorEastAsia"/>
                <w:lang w:val="en-US" w:eastAsia="zh-CN"/>
              </w:rPr>
            </w:pPr>
            <w:r w:rsidRPr="00DA0594">
              <w:rPr>
                <w:rFonts w:eastAsiaTheme="minorEastAsia"/>
                <w:lang w:val="en-US" w:eastAsia="zh-CN"/>
              </w:rPr>
              <w:t xml:space="preserve">Proposal 5: For both panels, </w:t>
            </w:r>
            <w:proofErr w:type="spellStart"/>
            <w:r w:rsidRPr="00DA0594">
              <w:rPr>
                <w:rFonts w:eastAsiaTheme="minorEastAsia"/>
                <w:lang w:val="en-US" w:eastAsia="zh-CN"/>
              </w:rPr>
              <w:t>TfirstSSB</w:t>
            </w:r>
            <w:proofErr w:type="spellEnd"/>
            <w:r w:rsidRPr="00DA0594">
              <w:rPr>
                <w:rFonts w:eastAsiaTheme="minorEastAsia"/>
                <w:lang w:val="en-US" w:eastAsia="zh-CN"/>
              </w:rPr>
              <w:t xml:space="preserve"> can be 132 slots that is calculated by min</w:t>
            </w:r>
            <w:r>
              <w:rPr>
                <w:rFonts w:eastAsiaTheme="minorEastAsia"/>
                <w:lang w:val="en-US" w:eastAsia="zh-CN"/>
              </w:rPr>
              <w:t xml:space="preserve"> </w:t>
            </w:r>
            <w:r w:rsidRPr="00DA0594">
              <w:rPr>
                <w:rFonts w:eastAsiaTheme="minorEastAsia"/>
                <w:lang w:val="en-US" w:eastAsia="zh-CN"/>
              </w:rPr>
              <w:t xml:space="preserve">(SSB@slot#160n-THARQ-TMAC Proc), </w:t>
            </w:r>
            <w:proofErr w:type="spellStart"/>
            <w:r w:rsidRPr="00DA0594">
              <w:rPr>
                <w:rFonts w:eastAsiaTheme="minorEastAsia"/>
                <w:lang w:val="en-US" w:eastAsia="zh-CN"/>
              </w:rPr>
              <w:t>TfirstTRSafterSSB</w:t>
            </w:r>
            <w:proofErr w:type="spellEnd"/>
            <w:r w:rsidRPr="00DA0594">
              <w:rPr>
                <w:rFonts w:eastAsiaTheme="minorEastAsia"/>
                <w:lang w:val="en-US" w:eastAsia="zh-CN"/>
              </w:rPr>
              <w:t xml:space="preserve"> can be 69 slots that is calculated by min(</w:t>
            </w:r>
            <w:proofErr w:type="spellStart"/>
            <w:r w:rsidRPr="00DA0594">
              <w:rPr>
                <w:rFonts w:eastAsiaTheme="minorEastAsia"/>
                <w:lang w:val="en-US" w:eastAsia="zh-CN"/>
              </w:rPr>
              <w:t>TRS@slot</w:t>
            </w:r>
            <w:proofErr w:type="spellEnd"/>
            <w:r w:rsidRPr="00DA0594">
              <w:rPr>
                <w:rFonts w:eastAsiaTheme="minorEastAsia"/>
                <w:lang w:val="en-US" w:eastAsia="zh-CN"/>
              </w:rPr>
              <w:t>#(80n+5)-TSSB).</w:t>
            </w:r>
          </w:p>
        </w:tc>
      </w:tr>
      <w:tr w:rsidR="00673D53" w:rsidRPr="00F53FE2" w14:paraId="1C9D5B66" w14:textId="77777777" w:rsidTr="00364CE4">
        <w:trPr>
          <w:trHeight w:val="468"/>
          <w:jc w:val="center"/>
        </w:trPr>
        <w:tc>
          <w:tcPr>
            <w:tcW w:w="1014" w:type="dxa"/>
            <w:vAlign w:val="center"/>
          </w:tcPr>
          <w:p w14:paraId="723CD716" w14:textId="77777777" w:rsidR="00673D53" w:rsidRDefault="00673D53" w:rsidP="00364CE4">
            <w:pPr>
              <w:spacing w:before="120" w:after="120"/>
              <w:rPr>
                <w:rFonts w:eastAsiaTheme="minorEastAsia"/>
                <w:lang w:val="en-US" w:eastAsia="zh-CN"/>
              </w:rPr>
            </w:pPr>
            <w:r>
              <w:rPr>
                <w:rFonts w:eastAsiaTheme="minorEastAsia"/>
                <w:lang w:val="en-US" w:eastAsia="zh-CN"/>
              </w:rPr>
              <w:t>R4-2320225</w:t>
            </w:r>
          </w:p>
        </w:tc>
        <w:tc>
          <w:tcPr>
            <w:tcW w:w="1655" w:type="dxa"/>
            <w:vAlign w:val="center"/>
          </w:tcPr>
          <w:p w14:paraId="23146446" w14:textId="77777777" w:rsidR="00673D53" w:rsidRPr="00BF5BF4" w:rsidRDefault="00673D53" w:rsidP="00364CE4">
            <w:pPr>
              <w:spacing w:before="120" w:after="120"/>
              <w:rPr>
                <w:rFonts w:eastAsiaTheme="minorEastAsia"/>
                <w:lang w:val="en-US" w:eastAsia="zh-CN"/>
              </w:rPr>
            </w:pPr>
            <w:proofErr w:type="spellStart"/>
            <w:r w:rsidRPr="00BF5BF4">
              <w:rPr>
                <w:rFonts w:eastAsiaTheme="minorEastAsia"/>
                <w:lang w:val="en-US" w:eastAsia="zh-CN"/>
              </w:rPr>
              <w:t>Huawei,HiSilicon</w:t>
            </w:r>
            <w:proofErr w:type="spellEnd"/>
          </w:p>
        </w:tc>
        <w:tc>
          <w:tcPr>
            <w:tcW w:w="6962" w:type="dxa"/>
            <w:vAlign w:val="center"/>
          </w:tcPr>
          <w:p w14:paraId="60579FE1" w14:textId="77777777" w:rsidR="00673D53" w:rsidRPr="00BF5BF4" w:rsidRDefault="00673D53" w:rsidP="00364CE4">
            <w:pPr>
              <w:spacing w:before="120" w:after="120"/>
              <w:rPr>
                <w:rFonts w:eastAsiaTheme="minorEastAsia"/>
                <w:lang w:val="en-US" w:eastAsia="zh-CN"/>
              </w:rPr>
            </w:pPr>
            <w:r w:rsidRPr="00846CFA">
              <w:rPr>
                <w:rFonts w:eastAsiaTheme="minorEastAsia"/>
                <w:lang w:val="en-US" w:eastAsia="zh-CN"/>
              </w:rPr>
              <w:t>Draft CR on PDSCH requirement with multi-Rx reception (TS38.101-4, Rel-18)</w:t>
            </w:r>
          </w:p>
        </w:tc>
      </w:tr>
      <w:tr w:rsidR="00673D53" w:rsidRPr="00F53FE2" w14:paraId="1B2C79A7" w14:textId="77777777" w:rsidTr="00364CE4">
        <w:trPr>
          <w:trHeight w:val="468"/>
          <w:jc w:val="center"/>
        </w:trPr>
        <w:tc>
          <w:tcPr>
            <w:tcW w:w="1014" w:type="dxa"/>
            <w:vAlign w:val="center"/>
          </w:tcPr>
          <w:p w14:paraId="40985E6F" w14:textId="77777777" w:rsidR="00673D53" w:rsidRDefault="00673D53" w:rsidP="00364CE4">
            <w:pPr>
              <w:spacing w:before="120" w:after="120"/>
              <w:rPr>
                <w:rFonts w:eastAsiaTheme="minorEastAsia"/>
                <w:lang w:val="en-US" w:eastAsia="zh-CN"/>
              </w:rPr>
            </w:pPr>
            <w:r>
              <w:rPr>
                <w:rFonts w:eastAsiaTheme="minorEastAsia"/>
                <w:lang w:val="en-US" w:eastAsia="zh-CN"/>
              </w:rPr>
              <w:t>R4-2320581</w:t>
            </w:r>
          </w:p>
        </w:tc>
        <w:tc>
          <w:tcPr>
            <w:tcW w:w="1655" w:type="dxa"/>
            <w:vAlign w:val="center"/>
          </w:tcPr>
          <w:p w14:paraId="306B925B"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Nokia, Nokia Shanghai Bell</w:t>
            </w:r>
          </w:p>
        </w:tc>
        <w:tc>
          <w:tcPr>
            <w:tcW w:w="6962" w:type="dxa"/>
            <w:vAlign w:val="center"/>
          </w:tcPr>
          <w:p w14:paraId="29DA7238"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Observation 1: RRM has agreed to consider maximum RTD of 8 µs.</w:t>
            </w:r>
          </w:p>
          <w:p w14:paraId="3C5C9AEC"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Proposal 1: For test requirements, RAN4 to consider RTD larger than CP.</w:t>
            </w:r>
          </w:p>
          <w:p w14:paraId="47B01BA3"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Proposal 2: If RTD is going to be introduced in the requirements, RAN4 to consider the maximum possible RTD value based on the current HST FR2 system model and channel model agreed in RAN4.</w:t>
            </w:r>
          </w:p>
          <w:p w14:paraId="4A211621"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Observation 2: RAN4 has already agreed that HST FR2 will have requirements on a pair of MCSs, one MCS per panel.</w:t>
            </w:r>
          </w:p>
          <w:p w14:paraId="725AC8A0"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Observation 3: On how the 70% total throughput being calculated is not yet agreed.</w:t>
            </w:r>
          </w:p>
          <w:p w14:paraId="1FCF9DC2"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 xml:space="preserve">Proposal 3: As RAN4 has already agreed to have only </w:t>
            </w:r>
            <w:proofErr w:type="spellStart"/>
            <w:r w:rsidRPr="00D34B29">
              <w:rPr>
                <w:rFonts w:eastAsiaTheme="minorEastAsia"/>
                <w:lang w:eastAsia="zh-CN"/>
              </w:rPr>
              <w:t>mDCI</w:t>
            </w:r>
            <w:proofErr w:type="spellEnd"/>
            <w:r w:rsidRPr="00D34B29">
              <w:rPr>
                <w:rFonts w:eastAsiaTheme="minorEastAsia"/>
                <w:lang w:eastAsia="zh-CN"/>
              </w:rPr>
              <w:t xml:space="preserve"> with independent processing without inter-TRP interference, the throughput should be based on 70% throughput of each receive panel, and not the 70% of the summation of the throughputs from both panels.</w:t>
            </w:r>
          </w:p>
          <w:p w14:paraId="7AE3EA39"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Observation 4: The introduction of fixed values of RTD and power difference into the simulation is causing the worst link to require a higher SNR the higher the RTD and the corresponding power difference.</w:t>
            </w:r>
          </w:p>
          <w:p w14:paraId="149D893E"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 xml:space="preserve">Observation 5: With independent FFT, for MCS pair (19,11) the SNR difference between RTD of 1 CP (with power difference of 4 dB) and RTD of 2 CP (with power difference of 8.8 dB) for the lowest MCS, i.e., MCS 11, is about 4.8 </w:t>
            </w:r>
            <w:proofErr w:type="spellStart"/>
            <w:r w:rsidRPr="00D34B29">
              <w:rPr>
                <w:rFonts w:eastAsiaTheme="minorEastAsia"/>
                <w:lang w:eastAsia="zh-CN"/>
              </w:rPr>
              <w:t>dB.</w:t>
            </w:r>
            <w:proofErr w:type="spellEnd"/>
          </w:p>
          <w:p w14:paraId="7AA6BECD"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Observation 6: Single FFT may suffer higher performance loss compared to independent FFT when the RTD and the power imbalance is sufficiently high.</w:t>
            </w:r>
          </w:p>
          <w:p w14:paraId="69F2AFE9"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lastRenderedPageBreak/>
              <w:t>Proposal 4: RAN4 to consider independent FFT in defining the requirements for HST FR2 multi-RX.</w:t>
            </w:r>
          </w:p>
          <w:p w14:paraId="1E537E26"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 xml:space="preserve">Observation 7: Rel-18 HST FR2 with multi-RX consider </w:t>
            </w:r>
            <w:proofErr w:type="spellStart"/>
            <w:r w:rsidRPr="00D34B29">
              <w:rPr>
                <w:rFonts w:eastAsiaTheme="minorEastAsia"/>
                <w:lang w:eastAsia="zh-CN"/>
              </w:rPr>
              <w:t>mDCI</w:t>
            </w:r>
            <w:proofErr w:type="spellEnd"/>
            <w:r w:rsidRPr="00D34B29">
              <w:rPr>
                <w:rFonts w:eastAsiaTheme="minorEastAsia"/>
                <w:lang w:eastAsia="zh-CN"/>
              </w:rPr>
              <w:t xml:space="preserve"> with independent processing per link.</w:t>
            </w:r>
          </w:p>
          <w:p w14:paraId="041B3EFE"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Observation 8: Rel-17 HST FR2 DPS parameters can be reused.</w:t>
            </w:r>
          </w:p>
          <w:p w14:paraId="244C38D1" w14:textId="77777777" w:rsidR="00673D53" w:rsidRPr="00D34B29" w:rsidRDefault="00673D53" w:rsidP="00364CE4">
            <w:pPr>
              <w:spacing w:before="120" w:after="120"/>
              <w:rPr>
                <w:rFonts w:eastAsiaTheme="minorEastAsia"/>
                <w:lang w:eastAsia="zh-CN"/>
              </w:rPr>
            </w:pPr>
            <w:r w:rsidRPr="00D34B29">
              <w:rPr>
                <w:rFonts w:eastAsiaTheme="minorEastAsia"/>
                <w:lang w:eastAsia="zh-CN"/>
              </w:rPr>
              <w:t>Proposal 5: It is needed to first align the understanding on the parameters for PDSCH allocation timeline in Rel-18 HST FR2 with multi-RX before deciding to change the parameters currently used in Rel-17 HST.</w:t>
            </w:r>
          </w:p>
        </w:tc>
      </w:tr>
      <w:tr w:rsidR="00673D53" w:rsidRPr="00F53FE2" w14:paraId="745E2AE5" w14:textId="77777777" w:rsidTr="00364CE4">
        <w:trPr>
          <w:trHeight w:val="468"/>
          <w:jc w:val="center"/>
        </w:trPr>
        <w:tc>
          <w:tcPr>
            <w:tcW w:w="1014" w:type="dxa"/>
            <w:vAlign w:val="center"/>
          </w:tcPr>
          <w:p w14:paraId="1443B956" w14:textId="77777777" w:rsidR="00673D53" w:rsidRDefault="00673D53" w:rsidP="00364CE4">
            <w:pPr>
              <w:spacing w:before="120" w:after="120"/>
              <w:rPr>
                <w:rFonts w:eastAsiaTheme="minorEastAsia"/>
                <w:lang w:val="en-US" w:eastAsia="zh-CN"/>
              </w:rPr>
            </w:pPr>
            <w:r>
              <w:rPr>
                <w:rFonts w:eastAsiaTheme="minorEastAsia"/>
                <w:lang w:val="en-US" w:eastAsia="zh-CN"/>
              </w:rPr>
              <w:lastRenderedPageBreak/>
              <w:t>R4-2320582</w:t>
            </w:r>
          </w:p>
        </w:tc>
        <w:tc>
          <w:tcPr>
            <w:tcW w:w="1655" w:type="dxa"/>
            <w:vAlign w:val="center"/>
          </w:tcPr>
          <w:p w14:paraId="0529DE87"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Nokia, Nokia Shanghai Bell</w:t>
            </w:r>
          </w:p>
        </w:tc>
        <w:tc>
          <w:tcPr>
            <w:tcW w:w="6962" w:type="dxa"/>
            <w:vAlign w:val="center"/>
          </w:tcPr>
          <w:p w14:paraId="324AA30E" w14:textId="77777777" w:rsidR="00673D53" w:rsidRPr="00846CFA" w:rsidRDefault="00673D53" w:rsidP="00364CE4">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imualtion</w:t>
            </w:r>
            <w:proofErr w:type="spellEnd"/>
            <w:r>
              <w:rPr>
                <w:rFonts w:eastAsiaTheme="minorEastAsia"/>
                <w:lang w:eastAsia="zh-CN"/>
              </w:rPr>
              <w:t xml:space="preserve"> results with multi-Rx</w:t>
            </w:r>
          </w:p>
        </w:tc>
      </w:tr>
      <w:tr w:rsidR="00673D53" w:rsidRPr="00F53FE2" w14:paraId="366E640F" w14:textId="77777777" w:rsidTr="00364CE4">
        <w:trPr>
          <w:trHeight w:val="468"/>
          <w:jc w:val="center"/>
        </w:trPr>
        <w:tc>
          <w:tcPr>
            <w:tcW w:w="1014" w:type="dxa"/>
            <w:vAlign w:val="center"/>
          </w:tcPr>
          <w:p w14:paraId="4F645D35" w14:textId="77777777" w:rsidR="00700C6B" w:rsidRDefault="00673D53" w:rsidP="00364CE4">
            <w:pPr>
              <w:spacing w:before="120" w:after="120"/>
              <w:rPr>
                <w:rFonts w:eastAsiaTheme="minorEastAsia"/>
                <w:lang w:val="en-US" w:eastAsia="zh-CN"/>
              </w:rPr>
            </w:pPr>
            <w:r w:rsidRPr="00BF5BF4">
              <w:rPr>
                <w:rFonts w:eastAsiaTheme="minorEastAsia"/>
                <w:lang w:val="en-US" w:eastAsia="zh-CN"/>
              </w:rPr>
              <w:t>R4-232078</w:t>
            </w:r>
            <w:r>
              <w:rPr>
                <w:rFonts w:eastAsiaTheme="minorEastAsia"/>
                <w:lang w:val="en-US" w:eastAsia="zh-CN"/>
              </w:rPr>
              <w:t>8</w:t>
            </w:r>
          </w:p>
          <w:p w14:paraId="7EACA2B1" w14:textId="56F27D65" w:rsidR="00BD2F5B" w:rsidRPr="00BF5BF4" w:rsidRDefault="00BD2F5B" w:rsidP="00364CE4">
            <w:pPr>
              <w:spacing w:before="120" w:after="120"/>
              <w:rPr>
                <w:rFonts w:eastAsiaTheme="minorEastAsia"/>
                <w:lang w:val="en-US" w:eastAsia="zh-CN"/>
              </w:rPr>
            </w:pPr>
            <w:r>
              <w:rPr>
                <w:rFonts w:eastAsiaTheme="minorEastAsia" w:hint="eastAsia"/>
                <w:lang w:val="en-US" w:eastAsia="zh-CN"/>
              </w:rPr>
              <w:t>(</w:t>
            </w:r>
            <w:r w:rsidR="007870B0">
              <w:rPr>
                <w:rFonts w:eastAsiaTheme="minorEastAsia"/>
                <w:lang w:val="en-US" w:eastAsia="zh-CN"/>
              </w:rPr>
              <w:t>Not</w:t>
            </w:r>
            <w:r>
              <w:rPr>
                <w:rFonts w:eastAsiaTheme="minorEastAsia"/>
                <w:lang w:val="en-US" w:eastAsia="zh-CN"/>
              </w:rPr>
              <w:t xml:space="preserve"> </w:t>
            </w:r>
            <w:r w:rsidR="007870B0">
              <w:rPr>
                <w:rFonts w:eastAsiaTheme="minorEastAsia"/>
                <w:lang w:val="en-US" w:eastAsia="zh-CN"/>
              </w:rPr>
              <w:t>available)</w:t>
            </w:r>
          </w:p>
        </w:tc>
        <w:tc>
          <w:tcPr>
            <w:tcW w:w="1655" w:type="dxa"/>
            <w:vAlign w:val="center"/>
          </w:tcPr>
          <w:p w14:paraId="3FEA6EF7"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Qualcomm Inc.</w:t>
            </w:r>
          </w:p>
        </w:tc>
        <w:tc>
          <w:tcPr>
            <w:tcW w:w="6962" w:type="dxa"/>
            <w:vAlign w:val="center"/>
          </w:tcPr>
          <w:p w14:paraId="1FAFCD94" w14:textId="779C0A80" w:rsidR="00673D53" w:rsidRPr="00BF5BF4" w:rsidRDefault="00673D53" w:rsidP="00364CE4">
            <w:pPr>
              <w:spacing w:before="120" w:after="120"/>
              <w:rPr>
                <w:rFonts w:eastAsiaTheme="minorEastAsia"/>
                <w:lang w:val="en-US" w:eastAsia="zh-CN"/>
              </w:rPr>
            </w:pPr>
            <w:r w:rsidRPr="00D34B29">
              <w:rPr>
                <w:rFonts w:eastAsiaTheme="minorEastAsia"/>
                <w:lang w:val="en-US" w:eastAsia="zh-CN"/>
              </w:rPr>
              <w:t>Simulation results for Simultaneous RX</w:t>
            </w:r>
          </w:p>
        </w:tc>
      </w:tr>
      <w:tr w:rsidR="00673D53" w:rsidRPr="00F53FE2" w14:paraId="11C922A8" w14:textId="77777777" w:rsidTr="00364CE4">
        <w:trPr>
          <w:trHeight w:val="468"/>
          <w:jc w:val="center"/>
        </w:trPr>
        <w:tc>
          <w:tcPr>
            <w:tcW w:w="1014" w:type="dxa"/>
            <w:vAlign w:val="center"/>
          </w:tcPr>
          <w:p w14:paraId="44015D41"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R4-232078</w:t>
            </w:r>
            <w:r>
              <w:rPr>
                <w:rFonts w:eastAsiaTheme="minorEastAsia"/>
                <w:lang w:val="en-US" w:eastAsia="zh-CN"/>
              </w:rPr>
              <w:t>9</w:t>
            </w:r>
          </w:p>
        </w:tc>
        <w:tc>
          <w:tcPr>
            <w:tcW w:w="1655" w:type="dxa"/>
            <w:vAlign w:val="center"/>
          </w:tcPr>
          <w:p w14:paraId="03635D3C"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Qualcomm Inc.</w:t>
            </w:r>
          </w:p>
        </w:tc>
        <w:tc>
          <w:tcPr>
            <w:tcW w:w="6962" w:type="dxa"/>
            <w:vAlign w:val="center"/>
          </w:tcPr>
          <w:p w14:paraId="61F3AFF4"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Observation 1: RAN4 has agreed to introduce RTD in the test parameters, to test the correct implementation of TO compensation at the FR2 HST UE.</w:t>
            </w:r>
          </w:p>
          <w:p w14:paraId="5CB1FCE1"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Observation 2: According to the agreed deployment model, RTD between TRP serving different panels can be maximum 2.5*CP and is expected to exceed CP for ~50% of the time;</w:t>
            </w:r>
          </w:p>
          <w:p w14:paraId="333F2A64"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Observation 3: As shown by the simulation results above, the SNR degradation for uncompensated RTD is significant and potentially problematic towards the definition of the requirement if RAN4 does not agree on the UE FFT assumption;</w:t>
            </w:r>
          </w:p>
          <w:p w14:paraId="194A1253"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Proposal 1: RAN4 to agree the assumption of independent FFT timing per RX panel for the definition of the requirements;</w:t>
            </w:r>
          </w:p>
          <w:p w14:paraId="49ADC561"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Observation 4: FR2 HST CPE are expected to handle large RTD (RTD&gt;CP) in the agreed deployment scenario and should be tested accordingly;</w:t>
            </w:r>
          </w:p>
          <w:p w14:paraId="2A7A022A"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Proposal 2: RAN4 should not consider PDSCH requirements that consider RTD smaller or equal to CP, as there is no deployment under consideration designed with constraint;</w:t>
            </w:r>
          </w:p>
          <w:p w14:paraId="25B1DCA0"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Proposal 3: RAN4 should introduce PDSCH requirement to test correct FR2 HST UE baseband processing setting RTD=2.5CP, limit case computed according to the agreed deployment scenario.</w:t>
            </w:r>
          </w:p>
          <w:p w14:paraId="3369B806"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Proposal 4: RAN4 to agree on the test metric of 70% throughput per each PDSCH/Rx Panel, to test correct UE implementation of Simultaneous RX Reception according to the WID;</w:t>
            </w:r>
          </w:p>
          <w:p w14:paraId="79C5861C"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Proposal 5: RAN4 to recommend companies to submit alignment and impairment results of all MCS options under consideration for TRP1 and TRP2;</w:t>
            </w:r>
          </w:p>
          <w:p w14:paraId="29B6C866" w14:textId="77777777" w:rsidR="00BD2F5B" w:rsidRPr="00BD2F5B" w:rsidRDefault="00BD2F5B" w:rsidP="00BD2F5B">
            <w:pPr>
              <w:spacing w:before="120" w:after="120"/>
              <w:rPr>
                <w:rFonts w:eastAsiaTheme="minorEastAsia"/>
                <w:lang w:eastAsia="zh-CN"/>
              </w:rPr>
            </w:pPr>
            <w:r w:rsidRPr="00BD2F5B">
              <w:rPr>
                <w:rFonts w:eastAsiaTheme="minorEastAsia"/>
                <w:lang w:eastAsia="zh-CN"/>
              </w:rPr>
              <w:t>Proposal 6: RAN4 to decide on the MCS to use in the requirements definition according to the criteria of SNR(TRP1) – SNR(TRP2) =&lt; X dB, with X according to the expected power imbalance for UE location @RTD=2.5CP;</w:t>
            </w:r>
          </w:p>
          <w:p w14:paraId="15FC7960" w14:textId="6432BE01" w:rsidR="00673D53" w:rsidRPr="00BD2F5B" w:rsidRDefault="00BD2F5B" w:rsidP="00BD2F5B">
            <w:pPr>
              <w:spacing w:before="120" w:after="120"/>
              <w:rPr>
                <w:rFonts w:eastAsiaTheme="minorEastAsia"/>
                <w:lang w:eastAsia="zh-CN"/>
              </w:rPr>
            </w:pPr>
            <w:r w:rsidRPr="00BD2F5B">
              <w:rPr>
                <w:rFonts w:eastAsiaTheme="minorEastAsia"/>
                <w:lang w:eastAsia="zh-CN"/>
              </w:rPr>
              <w:t>Proposal 7: RAN4 to consider X=8.8dB according to the offline discussion computations;</w:t>
            </w:r>
          </w:p>
        </w:tc>
      </w:tr>
      <w:tr w:rsidR="00673D53" w:rsidRPr="00F53FE2" w14:paraId="1EAD6D02" w14:textId="77777777" w:rsidTr="00364CE4">
        <w:trPr>
          <w:trHeight w:val="468"/>
          <w:jc w:val="center"/>
        </w:trPr>
        <w:tc>
          <w:tcPr>
            <w:tcW w:w="1014" w:type="dxa"/>
            <w:vAlign w:val="center"/>
          </w:tcPr>
          <w:p w14:paraId="6C434525" w14:textId="4AB4C1A0"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lastRenderedPageBreak/>
              <w:t>R4-23207</w:t>
            </w:r>
            <w:r w:rsidR="00BD2F5B">
              <w:rPr>
                <w:rFonts w:eastAsiaTheme="minorEastAsia"/>
                <w:lang w:val="en-US" w:eastAsia="zh-CN"/>
              </w:rPr>
              <w:t>9</w:t>
            </w:r>
            <w:r>
              <w:rPr>
                <w:rFonts w:eastAsiaTheme="minorEastAsia"/>
                <w:lang w:val="en-US" w:eastAsia="zh-CN"/>
              </w:rPr>
              <w:t>0</w:t>
            </w:r>
          </w:p>
        </w:tc>
        <w:tc>
          <w:tcPr>
            <w:tcW w:w="1655" w:type="dxa"/>
            <w:vAlign w:val="center"/>
          </w:tcPr>
          <w:p w14:paraId="6BC08C88" w14:textId="77777777" w:rsidR="00673D53" w:rsidRPr="00BF5BF4" w:rsidRDefault="00673D53" w:rsidP="00364CE4">
            <w:pPr>
              <w:spacing w:before="120" w:after="120"/>
              <w:rPr>
                <w:rFonts w:eastAsiaTheme="minorEastAsia"/>
                <w:lang w:val="en-US" w:eastAsia="zh-CN"/>
              </w:rPr>
            </w:pPr>
            <w:r w:rsidRPr="00BF5BF4">
              <w:rPr>
                <w:rFonts w:eastAsiaTheme="minorEastAsia"/>
                <w:lang w:val="en-US" w:eastAsia="zh-CN"/>
              </w:rPr>
              <w:t>Qualcomm Inc.</w:t>
            </w:r>
          </w:p>
        </w:tc>
        <w:tc>
          <w:tcPr>
            <w:tcW w:w="6962" w:type="dxa"/>
            <w:vAlign w:val="center"/>
          </w:tcPr>
          <w:p w14:paraId="54DC336B" w14:textId="77777777" w:rsidR="00673D53" w:rsidRPr="00BF5BF4" w:rsidRDefault="00673D53" w:rsidP="00364CE4">
            <w:pPr>
              <w:spacing w:before="120" w:after="120"/>
              <w:rPr>
                <w:rFonts w:eastAsiaTheme="minorEastAsia"/>
                <w:lang w:val="en-US" w:eastAsia="zh-CN"/>
              </w:rPr>
            </w:pPr>
            <w:proofErr w:type="spellStart"/>
            <w:r w:rsidRPr="00D34B29">
              <w:rPr>
                <w:rFonts w:eastAsiaTheme="minorEastAsia"/>
                <w:lang w:val="en-US" w:eastAsia="zh-CN"/>
              </w:rPr>
              <w:t>draftCR</w:t>
            </w:r>
            <w:proofErr w:type="spellEnd"/>
            <w:r w:rsidRPr="00D34B29">
              <w:rPr>
                <w:rFonts w:eastAsiaTheme="minorEastAsia"/>
                <w:lang w:val="en-US" w:eastAsia="zh-CN"/>
              </w:rPr>
              <w:t xml:space="preserve"> on applicability rules for </w:t>
            </w:r>
            <w:proofErr w:type="spellStart"/>
            <w:r w:rsidRPr="00D34B29">
              <w:rPr>
                <w:rFonts w:eastAsiaTheme="minorEastAsia"/>
                <w:lang w:val="en-US" w:eastAsia="zh-CN"/>
              </w:rPr>
              <w:t>multiRX</w:t>
            </w:r>
            <w:proofErr w:type="spellEnd"/>
            <w:r w:rsidRPr="00D34B29">
              <w:rPr>
                <w:rFonts w:eastAsiaTheme="minorEastAsia"/>
                <w:lang w:val="en-US" w:eastAsia="zh-CN"/>
              </w:rPr>
              <w:t xml:space="preserve"> FR2 HST UE </w:t>
            </w:r>
            <w:proofErr w:type="spellStart"/>
            <w:r w:rsidRPr="00D34B29">
              <w:rPr>
                <w:rFonts w:eastAsiaTheme="minorEastAsia"/>
                <w:lang w:val="en-US" w:eastAsia="zh-CN"/>
              </w:rPr>
              <w:t>Demod</w:t>
            </w:r>
            <w:proofErr w:type="spellEnd"/>
            <w:r w:rsidRPr="00D34B29">
              <w:rPr>
                <w:rFonts w:eastAsiaTheme="minorEastAsia"/>
                <w:lang w:val="en-US" w:eastAsia="zh-CN"/>
              </w:rPr>
              <w:t xml:space="preserve"> requirements</w:t>
            </w:r>
          </w:p>
        </w:tc>
      </w:tr>
    </w:tbl>
    <w:p w14:paraId="3E439278" w14:textId="77777777" w:rsidR="00750E1C" w:rsidRPr="00673D53" w:rsidRDefault="00750E1C" w:rsidP="00DE2AAF">
      <w:pPr>
        <w:rPr>
          <w:i/>
          <w:color w:val="0070C0"/>
        </w:rPr>
      </w:pPr>
    </w:p>
    <w:p w14:paraId="79AD6D96" w14:textId="77777777" w:rsidR="00DD5136" w:rsidRPr="004A7544" w:rsidRDefault="00DD5136" w:rsidP="00DD5136">
      <w:pPr>
        <w:pStyle w:val="Heading2"/>
      </w:pPr>
      <w:r w:rsidRPr="004A7544">
        <w:rPr>
          <w:rFonts w:hint="eastAsia"/>
        </w:rPr>
        <w:t>Open issues</w:t>
      </w:r>
      <w:r>
        <w:t xml:space="preserve"> summary</w:t>
      </w:r>
    </w:p>
    <w:p w14:paraId="6B490D3C" w14:textId="11E381A5" w:rsidR="00D83E03" w:rsidRPr="00D83E03" w:rsidRDefault="00D83E03" w:rsidP="00813D88">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C6351F">
        <w:rPr>
          <w:rFonts w:hint="eastAsia"/>
          <w:highlight w:val="green"/>
          <w:lang w:eastAsia="zh-CN"/>
        </w:rPr>
        <w:t>R4-2317007</w:t>
      </w:r>
    </w:p>
    <w:p w14:paraId="2AC61672" w14:textId="4139E307" w:rsidR="00813D88" w:rsidRPr="002A10B8" w:rsidRDefault="00813D88" w:rsidP="00813D88">
      <w:pPr>
        <w:rPr>
          <w:color w:val="000000" w:themeColor="text1"/>
          <w:lang w:val="en-US"/>
        </w:rPr>
      </w:pPr>
      <w:r w:rsidRPr="002A10B8">
        <w:rPr>
          <w:color w:val="000000" w:themeColor="text1"/>
          <w:lang w:val="en-US"/>
        </w:rPr>
        <w:t>List of open issues</w:t>
      </w:r>
    </w:p>
    <w:p w14:paraId="0C57DDAC" w14:textId="1C397E4D" w:rsidR="00813D88" w:rsidRPr="002A10B8" w:rsidRDefault="00813D88" w:rsidP="00F2444E">
      <w:pPr>
        <w:pStyle w:val="ListParagraph"/>
        <w:numPr>
          <w:ilvl w:val="0"/>
          <w:numId w:val="1"/>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3-1</w:t>
      </w:r>
      <w:r w:rsidRPr="002A10B8">
        <w:rPr>
          <w:rFonts w:eastAsia="宋体"/>
          <w:szCs w:val="24"/>
          <w:lang w:val="en-US" w:eastAsia="zh-CN"/>
        </w:rPr>
        <w:t xml:space="preserve"> </w:t>
      </w:r>
      <w:r w:rsidRPr="00813D88">
        <w:rPr>
          <w:rFonts w:eastAsia="宋体"/>
          <w:szCs w:val="24"/>
          <w:lang w:val="en-US" w:eastAsia="zh-CN"/>
        </w:rPr>
        <w:t>General for PDSCH requirement with multi-Rx reception</w:t>
      </w:r>
    </w:p>
    <w:p w14:paraId="6E5F4D95" w14:textId="1E679D86" w:rsidR="00D83E03"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D83E03">
        <w:rPr>
          <w:rFonts w:eastAsia="宋体"/>
          <w:szCs w:val="24"/>
          <w:lang w:val="en-US" w:eastAsia="zh-CN"/>
        </w:rPr>
        <w:t>Issue 3-2-1:  Test requirement to be defined</w:t>
      </w:r>
    </w:p>
    <w:p w14:paraId="37EEC3E3" w14:textId="384638FC" w:rsidR="00D83E03"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D83E03">
        <w:rPr>
          <w:rFonts w:eastAsia="宋体"/>
          <w:szCs w:val="24"/>
          <w:lang w:val="en-US" w:eastAsia="zh-CN"/>
        </w:rPr>
        <w:t>Issue 3-2-1:  UE processing assumption for FFT window</w:t>
      </w:r>
    </w:p>
    <w:p w14:paraId="69236325" w14:textId="78566703" w:rsidR="00813D88" w:rsidRDefault="00813D88" w:rsidP="00F2444E">
      <w:pPr>
        <w:pStyle w:val="ListParagraph"/>
        <w:numPr>
          <w:ilvl w:val="0"/>
          <w:numId w:val="1"/>
        </w:numPr>
        <w:overflowPunct/>
        <w:autoSpaceDE/>
        <w:autoSpaceDN/>
        <w:adjustRightInd/>
        <w:spacing w:after="120"/>
        <w:ind w:left="720" w:firstLineChars="0"/>
        <w:textAlignment w:val="auto"/>
        <w:rPr>
          <w:rFonts w:eastAsia="宋体"/>
          <w:szCs w:val="24"/>
          <w:lang w:val="en-US" w:eastAsia="zh-CN"/>
        </w:rPr>
      </w:pPr>
      <w:r w:rsidRPr="00813D88">
        <w:rPr>
          <w:rFonts w:eastAsia="宋体"/>
          <w:szCs w:val="24"/>
          <w:lang w:val="en-US" w:eastAsia="zh-CN"/>
        </w:rPr>
        <w:t>Sub-topic 3-2: Test setup for PDSCH requirement with multi-Rx reception</w:t>
      </w:r>
    </w:p>
    <w:p w14:paraId="10321324" w14:textId="4E8A7072" w:rsidR="001A4FA0" w:rsidRDefault="001A4FA0"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1A4FA0">
        <w:rPr>
          <w:rFonts w:eastAsia="宋体"/>
          <w:szCs w:val="24"/>
          <w:lang w:val="en-US" w:eastAsia="zh-CN"/>
        </w:rPr>
        <w:t>Issue 3-2-1:  RTD value for PDSCH requirement for multi-Rx reception</w:t>
      </w:r>
    </w:p>
    <w:p w14:paraId="30089DE8" w14:textId="3CA43E6D" w:rsidR="001A4FA0" w:rsidRDefault="001A4FA0"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1A4FA0">
        <w:rPr>
          <w:rFonts w:eastAsia="宋体"/>
          <w:szCs w:val="24"/>
          <w:lang w:val="en-US" w:eastAsia="zh-CN"/>
        </w:rPr>
        <w:t>Issue 3-2-2: MCS pair for PDSCH requirement for multi-Rx chain reception</w:t>
      </w:r>
    </w:p>
    <w:p w14:paraId="03FBB4C4" w14:textId="1DC433E9" w:rsidR="001A4FA0" w:rsidRDefault="001A4FA0"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1A4FA0">
        <w:rPr>
          <w:rFonts w:eastAsia="宋体"/>
          <w:szCs w:val="24"/>
          <w:lang w:val="en-US" w:eastAsia="zh-CN"/>
        </w:rPr>
        <w:t>Issue 3-2-3: Test metric of SNR derivation for PDSCH requirement for multi-Rx chain reception</w:t>
      </w:r>
    </w:p>
    <w:p w14:paraId="0B084053" w14:textId="21A6E059" w:rsidR="001A4FA0" w:rsidRDefault="001A4FA0"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1A4FA0">
        <w:rPr>
          <w:rFonts w:eastAsia="宋体"/>
          <w:szCs w:val="24"/>
          <w:lang w:val="en-US" w:eastAsia="zh-CN"/>
        </w:rPr>
        <w:t xml:space="preserve">Issue 3-2-4: PDSCH allocation timeline in the UE </w:t>
      </w:r>
      <w:proofErr w:type="spellStart"/>
      <w:r w:rsidRPr="001A4FA0">
        <w:rPr>
          <w:rFonts w:eastAsia="宋体"/>
          <w:szCs w:val="24"/>
          <w:lang w:val="en-US" w:eastAsia="zh-CN"/>
        </w:rPr>
        <w:t>Demod</w:t>
      </w:r>
      <w:proofErr w:type="spellEnd"/>
      <w:r w:rsidRPr="001A4FA0">
        <w:rPr>
          <w:rFonts w:eastAsia="宋体"/>
          <w:szCs w:val="24"/>
          <w:lang w:val="en-US" w:eastAsia="zh-CN"/>
        </w:rPr>
        <w:t xml:space="preserve"> Test</w:t>
      </w:r>
    </w:p>
    <w:p w14:paraId="01B61A6A" w14:textId="514F4946" w:rsidR="00DD768D" w:rsidRPr="00813D88" w:rsidRDefault="00DD768D" w:rsidP="00DD5136">
      <w:pPr>
        <w:rPr>
          <w:i/>
          <w:color w:val="0070C0"/>
          <w:lang w:val="sv-SE" w:eastAsia="zh-CN"/>
        </w:rPr>
      </w:pPr>
    </w:p>
    <w:p w14:paraId="405937F9" w14:textId="2106BA09" w:rsidR="008A0C38" w:rsidRPr="00805BE8" w:rsidRDefault="008A0C38" w:rsidP="008A0C3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r w:rsidR="007D692F">
        <w:rPr>
          <w:sz w:val="24"/>
          <w:szCs w:val="16"/>
        </w:rPr>
        <w:t xml:space="preserve">General </w:t>
      </w:r>
      <w:r>
        <w:rPr>
          <w:sz w:val="24"/>
          <w:szCs w:val="16"/>
        </w:rPr>
        <w:t>for PDSCH requirement with multi-Rx reception</w:t>
      </w:r>
    </w:p>
    <w:p w14:paraId="68012B20" w14:textId="0F8B743C" w:rsidR="00F547AB" w:rsidRDefault="00F547AB" w:rsidP="00F547AB">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w:t>
      </w:r>
      <w:r w:rsidR="002F1247">
        <w:rPr>
          <w:b/>
          <w:u w:val="single"/>
          <w:lang w:eastAsia="ko-KR"/>
        </w:rPr>
        <w:t>1</w:t>
      </w:r>
      <w:r>
        <w:rPr>
          <w:b/>
          <w:u w:val="single"/>
          <w:lang w:eastAsia="ko-KR"/>
        </w:rPr>
        <w:t>-1</w:t>
      </w:r>
      <w:r w:rsidRPr="0001652B">
        <w:rPr>
          <w:b/>
          <w:u w:val="single"/>
          <w:lang w:eastAsia="ko-KR"/>
        </w:rPr>
        <w:t>:</w:t>
      </w:r>
      <w:r>
        <w:rPr>
          <w:b/>
          <w:u w:val="single"/>
          <w:lang w:eastAsia="ko-KR"/>
        </w:rPr>
        <w:t xml:space="preserve">  Test requirement to be defined</w:t>
      </w:r>
    </w:p>
    <w:p w14:paraId="2ADFFF3E" w14:textId="7C7C6AD7" w:rsidR="00F01859" w:rsidRDefault="00F01859"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W</w:t>
      </w:r>
      <w:r>
        <w:rPr>
          <w:rFonts w:eastAsia="宋体"/>
          <w:szCs w:val="24"/>
          <w:lang w:eastAsia="zh-CN"/>
        </w:rPr>
        <w:t>F in the last meeting</w:t>
      </w:r>
    </w:p>
    <w:p w14:paraId="4C1BA39B" w14:textId="629D8224" w:rsidR="00F01859" w:rsidRDefault="00253FDE"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one case with RTD larger than CP</w:t>
      </w:r>
    </w:p>
    <w:p w14:paraId="4F969C22" w14:textId="05574066" w:rsidR="00253FDE" w:rsidRDefault="00253FDE"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two cases based on UE declaration on supported baseband processing with RTD larger than CP or not</w:t>
      </w:r>
    </w:p>
    <w:p w14:paraId="7F4E2BF8" w14:textId="67942BEC" w:rsidR="001C3E30" w:rsidRDefault="001C3E30"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ase 1: RTD =1.0 CP</w:t>
      </w:r>
    </w:p>
    <w:p w14:paraId="3A65F166" w14:textId="1220DF0E" w:rsidR="001C3E30" w:rsidRPr="00F01859" w:rsidRDefault="001C3E30"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ase 2: RTD larger than </w:t>
      </w:r>
      <w:r w:rsidR="002313F6">
        <w:rPr>
          <w:rFonts w:eastAsia="宋体"/>
          <w:szCs w:val="24"/>
          <w:lang w:eastAsia="zh-CN"/>
        </w:rPr>
        <w:t>CP</w:t>
      </w:r>
    </w:p>
    <w:p w14:paraId="0AA5C3F0" w14:textId="3399B5CB" w:rsidR="00EF7835" w:rsidRDefault="00EF7835"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EB0F73D" w14:textId="3F53F1DC" w:rsidR="00EF7835" w:rsidRDefault="00EF7835"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O</w:t>
      </w:r>
      <w:r>
        <w:rPr>
          <w:rFonts w:eastAsia="宋体"/>
          <w:szCs w:val="24"/>
          <w:lang w:eastAsia="zh-CN"/>
        </w:rPr>
        <w:t>bservation 1</w:t>
      </w:r>
      <w:r w:rsidR="00F01859">
        <w:rPr>
          <w:rFonts w:eastAsia="宋体"/>
          <w:szCs w:val="24"/>
          <w:lang w:eastAsia="zh-CN"/>
        </w:rPr>
        <w:t xml:space="preserve"> (Ericsson</w:t>
      </w:r>
      <w:r w:rsidR="00D83E03">
        <w:rPr>
          <w:rFonts w:eastAsia="宋体"/>
          <w:szCs w:val="24"/>
          <w:lang w:eastAsia="zh-CN"/>
        </w:rPr>
        <w:t>, Samsung</w:t>
      </w:r>
      <w:r w:rsidR="00F01859">
        <w:rPr>
          <w:rFonts w:eastAsia="宋体"/>
          <w:szCs w:val="24"/>
          <w:lang w:eastAsia="zh-CN"/>
        </w:rPr>
        <w:t>): For FR2 HST deployment scenario B, RTD &gt; 1.0x CP for 46% of the test time</w:t>
      </w:r>
    </w:p>
    <w:p w14:paraId="22D3E33D" w14:textId="5553031A" w:rsidR="00EF7835" w:rsidRDefault="00EF7835"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2</w:t>
      </w:r>
      <w:r w:rsidR="00D70ACF">
        <w:rPr>
          <w:rFonts w:eastAsia="宋体"/>
          <w:szCs w:val="24"/>
          <w:lang w:eastAsia="zh-CN"/>
        </w:rPr>
        <w:t xml:space="preserve"> (Nokia): RRM has agreed to consider </w:t>
      </w:r>
      <w:r w:rsidR="00F01859">
        <w:rPr>
          <w:rFonts w:eastAsia="宋体"/>
          <w:szCs w:val="24"/>
          <w:lang w:eastAsia="zh-CN"/>
        </w:rPr>
        <w:t>maximum RTD of 8us</w:t>
      </w:r>
    </w:p>
    <w:p w14:paraId="5A47DC60" w14:textId="77777777" w:rsidR="00096BAA" w:rsidRDefault="00BD2F5B"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3 (QC): </w:t>
      </w:r>
    </w:p>
    <w:p w14:paraId="50AA4809" w14:textId="5CEEC8BD" w:rsidR="00096BAA" w:rsidRDefault="00096BAA"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096BAA">
        <w:rPr>
          <w:rFonts w:eastAsia="宋体"/>
          <w:szCs w:val="24"/>
          <w:lang w:eastAsia="zh-CN"/>
        </w:rPr>
        <w:t>RAN4 has agreed to introduce RTD in the test parameters, to test the correct implementation of TO compensation at the FR2 HST UE</w:t>
      </w:r>
    </w:p>
    <w:p w14:paraId="6CAACE0A" w14:textId="06A70653" w:rsidR="00BD2F5B" w:rsidRDefault="00096BAA"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096BAA">
        <w:rPr>
          <w:rFonts w:eastAsia="宋体"/>
          <w:szCs w:val="24"/>
          <w:lang w:eastAsia="zh-CN"/>
        </w:rPr>
        <w:t>FR2 HST CPE are expected to handle large RTD (RTD&gt;CP) in the agreed deployment scenario and should be tested accordingly;</w:t>
      </w:r>
    </w:p>
    <w:p w14:paraId="6FF0DEFA" w14:textId="7A8B992E" w:rsidR="00096BAA" w:rsidRPr="00F01859" w:rsidRDefault="00096BAA"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096BAA">
        <w:rPr>
          <w:rFonts w:eastAsia="宋体"/>
          <w:szCs w:val="24"/>
          <w:lang w:eastAsia="zh-CN"/>
        </w:rPr>
        <w:t>According to the agreed deployment model, RTD between TRP serving different panels can be maximum 2.5*CP and is expected to exceed CP for ~50% of the time;</w:t>
      </w:r>
    </w:p>
    <w:p w14:paraId="032C42A6" w14:textId="0214DC59" w:rsidR="00F547AB" w:rsidRPr="0001652B" w:rsidRDefault="00F547AB"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405877C" w14:textId="307D6330" w:rsidR="00F547AB" w:rsidRDefault="00F547AB"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1</w:t>
      </w:r>
      <w:r w:rsidRPr="00FD0085">
        <w:rPr>
          <w:rFonts w:eastAsia="宋体"/>
          <w:szCs w:val="24"/>
          <w:lang w:eastAsia="zh-CN"/>
        </w:rPr>
        <w:t xml:space="preserve"> (</w:t>
      </w:r>
      <w:r>
        <w:rPr>
          <w:rFonts w:eastAsia="宋体"/>
          <w:szCs w:val="24"/>
          <w:lang w:eastAsia="zh-CN"/>
        </w:rPr>
        <w:t>Samsung, Ericsson</w:t>
      </w:r>
      <w:r w:rsidR="00EF7835">
        <w:rPr>
          <w:rFonts w:eastAsia="宋体"/>
          <w:szCs w:val="24"/>
          <w:lang w:eastAsia="zh-CN"/>
        </w:rPr>
        <w:t>, Nokia</w:t>
      </w:r>
      <w:r w:rsidR="00BD2F5B">
        <w:rPr>
          <w:rFonts w:eastAsia="宋体"/>
          <w:szCs w:val="24"/>
          <w:lang w:eastAsia="zh-CN"/>
        </w:rPr>
        <w:t>, QC</w:t>
      </w:r>
      <w:r w:rsidRPr="00FD0085">
        <w:rPr>
          <w:rFonts w:eastAsia="宋体"/>
          <w:szCs w:val="24"/>
          <w:lang w:eastAsia="zh-CN"/>
        </w:rPr>
        <w:t>):</w:t>
      </w:r>
      <w:r>
        <w:rPr>
          <w:rFonts w:eastAsia="宋体"/>
          <w:szCs w:val="24"/>
          <w:lang w:eastAsia="zh-CN"/>
        </w:rPr>
        <w:t xml:space="preserve">  one case with RTD larger than CP </w:t>
      </w:r>
    </w:p>
    <w:p w14:paraId="470D8AA1" w14:textId="7600B9F1" w:rsidR="000F028A" w:rsidRDefault="00096BAA"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Samsung</w:t>
      </w:r>
      <w:r w:rsidR="000F028A">
        <w:rPr>
          <w:rFonts w:eastAsia="宋体"/>
          <w:szCs w:val="24"/>
          <w:lang w:eastAsia="zh-CN"/>
        </w:rPr>
        <w:t xml:space="preserve">: </w:t>
      </w:r>
      <w:r w:rsidR="00F01859" w:rsidRPr="00846CFA">
        <w:rPr>
          <w:rFonts w:eastAsiaTheme="minorEastAsia"/>
          <w:lang w:eastAsia="zh-CN"/>
        </w:rPr>
        <w:t xml:space="preserve">Introduce PDSCH requirements with RTD larger than CP, the </w:t>
      </w:r>
      <w:r w:rsidR="006C572F">
        <w:rPr>
          <w:rFonts w:eastAsiaTheme="minorEastAsia"/>
          <w:lang w:eastAsia="zh-CN"/>
        </w:rPr>
        <w:t>PDSCH requirement</w:t>
      </w:r>
      <w:r w:rsidR="00F01859" w:rsidRPr="00846CFA">
        <w:rPr>
          <w:rFonts w:eastAsiaTheme="minorEastAsia"/>
          <w:lang w:eastAsia="zh-CN"/>
        </w:rPr>
        <w:t xml:space="preserve"> is only applied for UE supporting simultaneousReceptionFR2HST-r18 capability</w:t>
      </w:r>
    </w:p>
    <w:p w14:paraId="11A86BEA" w14:textId="7BA2439E" w:rsidR="000F028A" w:rsidRDefault="000F028A"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Ericsson</w:t>
      </w:r>
      <w:r w:rsidR="00F01859">
        <w:rPr>
          <w:rFonts w:eastAsia="宋体"/>
          <w:szCs w:val="24"/>
          <w:lang w:eastAsia="zh-CN"/>
        </w:rPr>
        <w:t xml:space="preserve">: </w:t>
      </w:r>
      <w:r w:rsidR="00F01859" w:rsidRPr="00F01859">
        <w:rPr>
          <w:rFonts w:eastAsia="宋体"/>
          <w:szCs w:val="24"/>
          <w:lang w:eastAsia="zh-CN"/>
        </w:rPr>
        <w:t>Define PDSCH demodulation requirements for FR2 HST simultaneous mu</w:t>
      </w:r>
      <w:r w:rsidR="00253FDE">
        <w:rPr>
          <w:rFonts w:eastAsia="宋体"/>
          <w:szCs w:val="24"/>
          <w:lang w:eastAsia="zh-CN"/>
        </w:rPr>
        <w:t>l</w:t>
      </w:r>
      <w:r w:rsidR="00F01859" w:rsidRPr="00F01859">
        <w:rPr>
          <w:rFonts w:eastAsia="宋体"/>
          <w:szCs w:val="24"/>
          <w:lang w:eastAsia="zh-CN"/>
        </w:rPr>
        <w:t>ti-Rx reception case with the assumption UE is capable of the separate FFT processing per TRP</w:t>
      </w:r>
    </w:p>
    <w:p w14:paraId="1B090F8B" w14:textId="6596864A" w:rsidR="00DC38CD" w:rsidRDefault="00DC38CD"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Nokia: </w:t>
      </w:r>
      <w:r w:rsidRPr="00D34B29">
        <w:rPr>
          <w:rFonts w:eastAsiaTheme="minorEastAsia"/>
          <w:lang w:eastAsia="zh-CN"/>
        </w:rPr>
        <w:t>For test requirements, RAN4 to consider RTD larger than CP.</w:t>
      </w:r>
    </w:p>
    <w:p w14:paraId="42E3F942" w14:textId="77777777" w:rsidR="006C572F" w:rsidRDefault="006C572F"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QC: </w:t>
      </w:r>
    </w:p>
    <w:p w14:paraId="25D2C41C" w14:textId="3EDE3211" w:rsidR="00096BAA" w:rsidRDefault="006C572F" w:rsidP="00F2444E">
      <w:pPr>
        <w:pStyle w:val="ListParagraph"/>
        <w:numPr>
          <w:ilvl w:val="3"/>
          <w:numId w:val="1"/>
        </w:numPr>
        <w:overflowPunct/>
        <w:autoSpaceDE/>
        <w:autoSpaceDN/>
        <w:adjustRightInd/>
        <w:spacing w:after="120"/>
        <w:ind w:firstLineChars="0"/>
        <w:textAlignment w:val="auto"/>
        <w:rPr>
          <w:rFonts w:eastAsia="宋体"/>
          <w:szCs w:val="24"/>
          <w:lang w:eastAsia="zh-CN"/>
        </w:rPr>
      </w:pPr>
      <w:r w:rsidRPr="006C572F">
        <w:rPr>
          <w:rFonts w:eastAsia="宋体"/>
          <w:szCs w:val="24"/>
          <w:lang w:eastAsia="zh-CN"/>
        </w:rPr>
        <w:t>RAN4 should not consider PDSCH requirements that consider RTD smaller or equal to CP, as there is no deployment under consideration designed with constraint</w:t>
      </w:r>
    </w:p>
    <w:p w14:paraId="6D338EE3" w14:textId="734FCAF2" w:rsidR="006C572F" w:rsidRDefault="006C572F" w:rsidP="00F2444E">
      <w:pPr>
        <w:pStyle w:val="ListParagraph"/>
        <w:numPr>
          <w:ilvl w:val="3"/>
          <w:numId w:val="1"/>
        </w:numPr>
        <w:overflowPunct/>
        <w:autoSpaceDE/>
        <w:autoSpaceDN/>
        <w:adjustRightInd/>
        <w:spacing w:after="120"/>
        <w:ind w:firstLineChars="0"/>
        <w:textAlignment w:val="auto"/>
        <w:rPr>
          <w:rFonts w:eastAsia="宋体"/>
          <w:szCs w:val="24"/>
          <w:lang w:eastAsia="zh-CN"/>
        </w:rPr>
      </w:pPr>
      <w:r w:rsidRPr="006C572F">
        <w:rPr>
          <w:rFonts w:eastAsia="宋体"/>
          <w:szCs w:val="24"/>
          <w:lang w:eastAsia="zh-CN"/>
        </w:rPr>
        <w:t>RAN4 should introduce PDSCH requirement to test correct FR2 HST UE baseband processing setting RTD=2.5CP, limit case computed according to the agreed deployment scenario</w:t>
      </w:r>
    </w:p>
    <w:p w14:paraId="6392D86A" w14:textId="77777777" w:rsidR="00F547AB" w:rsidRPr="0001652B" w:rsidRDefault="00F547AB"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484874E9" w14:textId="209C37A1" w:rsidR="00D83E03"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w:t>
      </w:r>
      <w:r>
        <w:rPr>
          <w:rFonts w:eastAsia="宋体"/>
          <w:szCs w:val="24"/>
          <w:lang w:eastAsia="zh-CN"/>
        </w:rPr>
        <w:t xml:space="preserve">oderator note: Based RRM Core requirement for FR2 HST based on deployment, </w:t>
      </w:r>
      <w:r w:rsidRPr="00D83E03">
        <w:rPr>
          <w:rFonts w:eastAsia="宋体"/>
          <w:szCs w:val="24"/>
          <w:lang w:eastAsia="zh-CN"/>
        </w:rPr>
        <w:t>Rel-18 FR2 PC6 UE should support simultaneous data reception from two panels with MRTD more than the CP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3E03" w:rsidRPr="002530B4" w14:paraId="2A45A097" w14:textId="77777777" w:rsidTr="00D83E03">
        <w:trPr>
          <w:jc w:val="center"/>
        </w:trPr>
        <w:tc>
          <w:tcPr>
            <w:tcW w:w="9350" w:type="dxa"/>
            <w:shd w:val="clear" w:color="auto" w:fill="auto"/>
          </w:tcPr>
          <w:p w14:paraId="2A7B53C3" w14:textId="77777777" w:rsidR="00D83E03" w:rsidRDefault="00D83E03" w:rsidP="00364CE4">
            <w:pPr>
              <w:pStyle w:val="ListParagraph"/>
              <w:ind w:left="1310" w:firstLine="400"/>
              <w:rPr>
                <w:rFonts w:eastAsia="等线"/>
                <w:bCs/>
              </w:rPr>
            </w:pPr>
          </w:p>
          <w:p w14:paraId="584938A1" w14:textId="77777777" w:rsidR="00D83E03" w:rsidRPr="000910F0" w:rsidRDefault="00D83E03" w:rsidP="00364CE4">
            <w:pPr>
              <w:rPr>
                <w:b/>
                <w:sz w:val="18"/>
                <w:szCs w:val="18"/>
                <w:u w:val="single"/>
              </w:rPr>
            </w:pPr>
            <w:r w:rsidRPr="000910F0">
              <w:rPr>
                <w:b/>
                <w:sz w:val="18"/>
                <w:szCs w:val="18"/>
                <w:u w:val="single"/>
              </w:rPr>
              <w:t>Issue 1-2-1: The impact to MRTD requirements</w:t>
            </w:r>
          </w:p>
          <w:p w14:paraId="0C0E5BB2" w14:textId="77777777" w:rsidR="00D83E03" w:rsidRPr="000910F0" w:rsidRDefault="00D83E03" w:rsidP="00F2444E">
            <w:pPr>
              <w:pStyle w:val="ListParagraph"/>
              <w:numPr>
                <w:ilvl w:val="0"/>
                <w:numId w:val="1"/>
              </w:numPr>
              <w:overflowPunct/>
              <w:autoSpaceDE/>
              <w:autoSpaceDN/>
              <w:adjustRightInd/>
              <w:spacing w:after="120" w:line="259" w:lineRule="auto"/>
              <w:ind w:left="936" w:firstLineChars="0"/>
              <w:textAlignment w:val="auto"/>
              <w:rPr>
                <w:rFonts w:eastAsia="宋体"/>
                <w:sz w:val="18"/>
                <w:szCs w:val="18"/>
                <w:highlight w:val="green"/>
                <w:lang w:eastAsia="zh-CN"/>
              </w:rPr>
            </w:pPr>
            <w:r w:rsidRPr="000910F0">
              <w:rPr>
                <w:rFonts w:eastAsia="宋体"/>
                <w:sz w:val="18"/>
                <w:szCs w:val="18"/>
                <w:highlight w:val="green"/>
                <w:lang w:eastAsia="zh-CN"/>
              </w:rPr>
              <w:t xml:space="preserve">Agreement from Thursday Ad-Hoc Session: </w:t>
            </w:r>
          </w:p>
          <w:p w14:paraId="1DE08206" w14:textId="77777777" w:rsidR="00D83E03" w:rsidRPr="000910F0" w:rsidRDefault="00D83E03" w:rsidP="00F2444E">
            <w:pPr>
              <w:pStyle w:val="ListParagraph"/>
              <w:numPr>
                <w:ilvl w:val="1"/>
                <w:numId w:val="1"/>
              </w:numPr>
              <w:overflowPunct/>
              <w:autoSpaceDE/>
              <w:autoSpaceDN/>
              <w:adjustRightInd/>
              <w:spacing w:after="120" w:line="259" w:lineRule="auto"/>
              <w:ind w:left="1648" w:firstLineChars="0"/>
              <w:textAlignment w:val="auto"/>
              <w:rPr>
                <w:rFonts w:eastAsia="宋体"/>
                <w:sz w:val="18"/>
                <w:szCs w:val="18"/>
                <w:highlight w:val="green"/>
                <w:lang w:eastAsia="zh-CN"/>
              </w:rPr>
            </w:pPr>
            <w:r w:rsidRPr="000910F0">
              <w:rPr>
                <w:rFonts w:eastAsia="宋体"/>
                <w:sz w:val="18"/>
                <w:szCs w:val="18"/>
                <w:highlight w:val="green"/>
                <w:lang w:eastAsia="zh-CN"/>
              </w:rPr>
              <w:t xml:space="preserve">For Rel-18 FR2 PC6 UE, the new MRTD requirement shall be defined for simultaneous reception from two panels: </w:t>
            </w:r>
          </w:p>
          <w:p w14:paraId="48E8E929" w14:textId="77777777" w:rsidR="00D83E03" w:rsidRPr="00CE57A4" w:rsidRDefault="00D83E03" w:rsidP="00F2444E">
            <w:pPr>
              <w:pStyle w:val="ListParagraph"/>
              <w:numPr>
                <w:ilvl w:val="2"/>
                <w:numId w:val="1"/>
              </w:numPr>
              <w:overflowPunct/>
              <w:autoSpaceDE/>
              <w:autoSpaceDN/>
              <w:adjustRightInd/>
              <w:spacing w:after="120" w:line="259" w:lineRule="auto"/>
              <w:ind w:left="2368" w:firstLineChars="0"/>
              <w:textAlignment w:val="auto"/>
              <w:rPr>
                <w:rFonts w:eastAsia="宋体"/>
                <w:sz w:val="18"/>
                <w:szCs w:val="18"/>
                <w:highlight w:val="green"/>
                <w:lang w:eastAsia="zh-CN"/>
              </w:rPr>
            </w:pPr>
            <w:r w:rsidRPr="000910F0">
              <w:rPr>
                <w:rFonts w:eastAsia="宋体"/>
                <w:sz w:val="18"/>
                <w:szCs w:val="18"/>
                <w:highlight w:val="green"/>
                <w:lang w:eastAsia="zh-CN"/>
              </w:rPr>
              <w:t>MRTD = [8]us</w:t>
            </w:r>
          </w:p>
        </w:tc>
      </w:tr>
    </w:tbl>
    <w:p w14:paraId="240ED8C8" w14:textId="3AAD643B" w:rsidR="00D83E03" w:rsidRDefault="00D83E03" w:rsidP="00D83E03">
      <w:pPr>
        <w:pStyle w:val="ListParagraph"/>
        <w:overflowPunct/>
        <w:autoSpaceDE/>
        <w:autoSpaceDN/>
        <w:adjustRightInd/>
        <w:spacing w:after="120"/>
        <w:ind w:left="1440" w:firstLineChars="0" w:firstLine="0"/>
        <w:textAlignment w:val="auto"/>
        <w:rPr>
          <w:rFonts w:eastAsia="宋体"/>
          <w:szCs w:val="24"/>
          <w:lang w:eastAsia="zh-CN"/>
        </w:rPr>
      </w:pPr>
    </w:p>
    <w:p w14:paraId="28EB1070" w14:textId="1FD7BD9A" w:rsidR="00D83E03" w:rsidRPr="00D83E03" w:rsidRDefault="00D83E03" w:rsidP="00D83E03">
      <w:pPr>
        <w:spacing w:after="120"/>
        <w:jc w:val="both"/>
        <w:rPr>
          <w:color w:val="000000" w:themeColor="text1"/>
          <w:lang w:eastAsia="zh-CN"/>
        </w:rPr>
      </w:pPr>
      <w:r>
        <w:rPr>
          <w:lang w:eastAsia="zh-CN"/>
        </w:rPr>
        <w:t xml:space="preserve">Meanwhile, in order to support simultaneous </w:t>
      </w:r>
      <w:r>
        <w:rPr>
          <w:color w:val="000000" w:themeColor="text1"/>
          <w:lang w:eastAsia="zh-CN"/>
        </w:rPr>
        <w:t>data reception from two panels with MRTD more than the CP length, a new UE capability introduce to indicate support of simultaneous multi-panel reception for Rel-18 FR2 PC6 UE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3E03" w:rsidRPr="002530B4" w14:paraId="36B68D4E" w14:textId="77777777" w:rsidTr="00D83E03">
        <w:trPr>
          <w:jc w:val="center"/>
        </w:trPr>
        <w:tc>
          <w:tcPr>
            <w:tcW w:w="9350" w:type="dxa"/>
            <w:shd w:val="clear" w:color="auto" w:fill="auto"/>
          </w:tcPr>
          <w:p w14:paraId="41A8B697" w14:textId="77777777" w:rsidR="00D83E03" w:rsidRPr="00DF7624" w:rsidRDefault="00D83E03" w:rsidP="00364CE4">
            <w:pPr>
              <w:rPr>
                <w:b/>
                <w:sz w:val="18"/>
                <w:szCs w:val="18"/>
                <w:u w:val="single"/>
              </w:rPr>
            </w:pPr>
            <w:r w:rsidRPr="00DF7624">
              <w:rPr>
                <w:b/>
                <w:sz w:val="18"/>
                <w:szCs w:val="18"/>
                <w:u w:val="single"/>
              </w:rPr>
              <w:t>Issue 1-2-1: Whether need to define a new or reuse the existing (simultaneousReceptionDiffTypeD-r16) capability for multi-panel simultaneous reception</w:t>
            </w:r>
          </w:p>
          <w:p w14:paraId="00718691" w14:textId="77777777" w:rsidR="00D83E03" w:rsidRPr="00DF7624" w:rsidRDefault="00D83E03" w:rsidP="00F2444E">
            <w:pPr>
              <w:pStyle w:val="ListParagraph"/>
              <w:numPr>
                <w:ilvl w:val="0"/>
                <w:numId w:val="1"/>
              </w:numPr>
              <w:spacing w:after="120"/>
              <w:ind w:left="936" w:firstLineChars="0"/>
              <w:rPr>
                <w:sz w:val="18"/>
                <w:szCs w:val="18"/>
                <w:highlight w:val="green"/>
                <w:lang w:eastAsia="zh-CN"/>
              </w:rPr>
            </w:pPr>
            <w:r w:rsidRPr="00DF7624">
              <w:rPr>
                <w:sz w:val="18"/>
                <w:szCs w:val="18"/>
                <w:highlight w:val="green"/>
                <w:lang w:eastAsia="zh-CN"/>
              </w:rPr>
              <w:t>Agreement:</w:t>
            </w:r>
          </w:p>
          <w:p w14:paraId="1E442119" w14:textId="77777777" w:rsidR="00D83E03" w:rsidRPr="00404C71" w:rsidRDefault="00D83E03" w:rsidP="00F2444E">
            <w:pPr>
              <w:pStyle w:val="ListParagraph"/>
              <w:numPr>
                <w:ilvl w:val="1"/>
                <w:numId w:val="1"/>
              </w:numPr>
              <w:spacing w:after="120"/>
              <w:ind w:left="1656" w:firstLineChars="0"/>
              <w:rPr>
                <w:sz w:val="18"/>
                <w:szCs w:val="18"/>
                <w:highlight w:val="green"/>
                <w:lang w:eastAsia="zh-CN"/>
              </w:rPr>
            </w:pPr>
            <w:r w:rsidRPr="00DF7624">
              <w:rPr>
                <w:sz w:val="18"/>
                <w:szCs w:val="18"/>
                <w:highlight w:val="green"/>
                <w:lang w:eastAsia="zh-CN"/>
              </w:rPr>
              <w:t>Define a new UE capability [simultaneousReceptionFR2HST-r18] to indicate support of simultaneous multi-panel reception for Rel-18 FR2 PC6 UE</w:t>
            </w:r>
          </w:p>
        </w:tc>
      </w:tr>
    </w:tbl>
    <w:p w14:paraId="6C5EDCB0" w14:textId="439B1409" w:rsidR="00D83E03" w:rsidRDefault="00D83E03" w:rsidP="0000648D">
      <w:pPr>
        <w:spacing w:after="120"/>
        <w:rPr>
          <w:szCs w:val="24"/>
          <w:lang w:eastAsia="zh-CN"/>
        </w:rPr>
      </w:pPr>
    </w:p>
    <w:p w14:paraId="2F5C63A1" w14:textId="6AE40AB8" w:rsidR="0000648D" w:rsidRPr="0000648D" w:rsidRDefault="005C3993" w:rsidP="0000648D">
      <w:pPr>
        <w:spacing w:after="120"/>
        <w:rPr>
          <w:szCs w:val="24"/>
          <w:lang w:eastAsia="zh-CN"/>
        </w:rPr>
      </w:pPr>
      <w:r>
        <w:rPr>
          <w:szCs w:val="24"/>
          <w:lang w:eastAsia="zh-CN"/>
        </w:rPr>
        <w:t>T</w:t>
      </w:r>
      <w:r w:rsidR="0000648D">
        <w:rPr>
          <w:szCs w:val="24"/>
          <w:lang w:eastAsia="zh-CN"/>
        </w:rPr>
        <w:t xml:space="preserve">o </w:t>
      </w:r>
      <w:r>
        <w:rPr>
          <w:szCs w:val="24"/>
          <w:lang w:eastAsia="zh-CN"/>
        </w:rPr>
        <w:t>follow</w:t>
      </w:r>
      <w:r w:rsidR="0000648D">
        <w:rPr>
          <w:szCs w:val="24"/>
          <w:lang w:eastAsia="zh-CN"/>
        </w:rPr>
        <w:t xml:space="preserve"> the core requirement, the following</w:t>
      </w:r>
      <w:r w:rsidR="007858D9">
        <w:rPr>
          <w:szCs w:val="24"/>
          <w:lang w:eastAsia="zh-CN"/>
        </w:rPr>
        <w:t xml:space="preserve"> WF</w:t>
      </w:r>
      <w:r w:rsidR="0000648D">
        <w:rPr>
          <w:szCs w:val="24"/>
          <w:lang w:eastAsia="zh-CN"/>
        </w:rPr>
        <w:t xml:space="preserve"> is recommended  </w:t>
      </w:r>
    </w:p>
    <w:p w14:paraId="1385516C" w14:textId="6B16F1AB" w:rsidR="00F547AB" w:rsidRDefault="006C572F"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Introduce PDSCH requirement with</w:t>
      </w:r>
      <w:r w:rsidR="0000648D">
        <w:rPr>
          <w:rFonts w:eastAsia="宋体"/>
          <w:szCs w:val="24"/>
          <w:lang w:eastAsia="zh-CN"/>
        </w:rPr>
        <w:t xml:space="preserve"> only</w:t>
      </w:r>
      <w:r>
        <w:rPr>
          <w:rFonts w:eastAsia="宋体"/>
          <w:szCs w:val="24"/>
          <w:lang w:eastAsia="zh-CN"/>
        </w:rPr>
        <w:t xml:space="preserve"> considering RTD larger than CP. The PDSCH requirement is only applied for UE supporting [</w:t>
      </w:r>
      <w:r w:rsidRPr="00846CFA">
        <w:rPr>
          <w:rFonts w:eastAsiaTheme="minorEastAsia"/>
          <w:lang w:eastAsia="zh-CN"/>
        </w:rPr>
        <w:t>simultaneousReceptionFR2HST-r18</w:t>
      </w:r>
      <w:r>
        <w:rPr>
          <w:rFonts w:eastAsia="宋体"/>
          <w:szCs w:val="24"/>
          <w:lang w:eastAsia="zh-CN"/>
        </w:rPr>
        <w:t>] capability</w:t>
      </w:r>
    </w:p>
    <w:p w14:paraId="30B2A497" w14:textId="77777777" w:rsidR="008D4AAF" w:rsidRPr="00EF7835" w:rsidRDefault="008D4AAF" w:rsidP="008A0C38">
      <w:pPr>
        <w:rPr>
          <w:i/>
          <w:lang w:eastAsia="zh-CN"/>
        </w:rPr>
      </w:pPr>
    </w:p>
    <w:p w14:paraId="2CE0A1F5" w14:textId="3959657C" w:rsidR="00D83E03" w:rsidRPr="0001652B" w:rsidRDefault="00D83E03" w:rsidP="00D83E03">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w:t>
      </w:r>
      <w:r w:rsidR="007858D9">
        <w:rPr>
          <w:b/>
          <w:u w:val="single"/>
          <w:lang w:eastAsia="ko-KR"/>
        </w:rPr>
        <w:t>1</w:t>
      </w:r>
      <w:r>
        <w:rPr>
          <w:b/>
          <w:u w:val="single"/>
          <w:lang w:eastAsia="ko-KR"/>
        </w:rPr>
        <w:t>-</w:t>
      </w:r>
      <w:r w:rsidR="007858D9">
        <w:rPr>
          <w:b/>
          <w:u w:val="single"/>
          <w:lang w:eastAsia="ko-KR"/>
        </w:rPr>
        <w:t>2</w:t>
      </w:r>
      <w:r w:rsidRPr="0001652B">
        <w:rPr>
          <w:b/>
          <w:u w:val="single"/>
          <w:lang w:eastAsia="ko-KR"/>
        </w:rPr>
        <w:t>:</w:t>
      </w:r>
      <w:r>
        <w:rPr>
          <w:b/>
          <w:u w:val="single"/>
          <w:lang w:eastAsia="ko-KR"/>
        </w:rPr>
        <w:t xml:space="preserve">  UE processing assumption for FFT window</w:t>
      </w:r>
    </w:p>
    <w:p w14:paraId="40B1EDC6" w14:textId="77777777" w:rsidR="00D83E03" w:rsidRDefault="00D83E03"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W</w:t>
      </w:r>
      <w:r>
        <w:rPr>
          <w:rFonts w:eastAsia="宋体"/>
          <w:szCs w:val="24"/>
          <w:lang w:eastAsia="zh-CN"/>
        </w:rPr>
        <w:t xml:space="preserve">F </w:t>
      </w:r>
      <w:r>
        <w:rPr>
          <w:rFonts w:eastAsia="宋体" w:hint="eastAsia"/>
          <w:szCs w:val="24"/>
          <w:lang w:eastAsia="zh-CN"/>
        </w:rPr>
        <w:t>in</w:t>
      </w:r>
      <w:r>
        <w:rPr>
          <w:rFonts w:eastAsia="宋体"/>
          <w:szCs w:val="24"/>
          <w:lang w:eastAsia="zh-CN"/>
        </w:rPr>
        <w:t xml:space="preserve"> the last meeting</w:t>
      </w:r>
    </w:p>
    <w:p w14:paraId="04FBA07F" w14:textId="359710C0" w:rsidR="00D83E03"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195379">
        <w:rPr>
          <w:rFonts w:eastAsia="宋体"/>
          <w:szCs w:val="24"/>
          <w:lang w:eastAsia="zh-CN"/>
        </w:rPr>
        <w:t xml:space="preserve">Encourage companies to evaluate the performance difference under assumption on FFT (single FFT across Rx chains, and separate FFT per RF chain) with the following test setup and test metric, make a decision in RAN4#109 meeting </w:t>
      </w:r>
    </w:p>
    <w:p w14:paraId="7F6A7342" w14:textId="1AE2E56B" w:rsidR="007858D9" w:rsidRPr="00866218" w:rsidRDefault="00866218"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t>RTD for evaluation with the following priority order</w:t>
      </w:r>
    </w:p>
    <w:p w14:paraId="67D7EBAB" w14:textId="77777777" w:rsidR="00866218" w:rsidRDefault="00866218" w:rsidP="00F2444E">
      <w:pPr>
        <w:pStyle w:val="ListParagraph"/>
        <w:numPr>
          <w:ilvl w:val="3"/>
          <w:numId w:val="1"/>
        </w:numPr>
        <w:overflowPunct/>
        <w:autoSpaceDE/>
        <w:autoSpaceDN/>
        <w:adjustRightInd/>
        <w:spacing w:after="120"/>
        <w:ind w:firstLineChars="0"/>
        <w:textAlignment w:val="auto"/>
      </w:pPr>
      <w:r>
        <w:t xml:space="preserve">Option 1: (2CP) 1.2 us </w:t>
      </w:r>
    </w:p>
    <w:p w14:paraId="6178F069" w14:textId="77777777" w:rsidR="00866218" w:rsidRDefault="00866218" w:rsidP="00F2444E">
      <w:pPr>
        <w:pStyle w:val="ListParagraph"/>
        <w:numPr>
          <w:ilvl w:val="3"/>
          <w:numId w:val="1"/>
        </w:numPr>
        <w:overflowPunct/>
        <w:autoSpaceDE/>
        <w:autoSpaceDN/>
        <w:adjustRightInd/>
        <w:spacing w:after="120"/>
        <w:ind w:firstLineChars="0"/>
        <w:textAlignment w:val="auto"/>
      </w:pPr>
      <w:r>
        <w:t>Option 2: (1 CP): 0.57us</w:t>
      </w:r>
    </w:p>
    <w:p w14:paraId="0D8801F5" w14:textId="77ABDE8F" w:rsidR="00866218" w:rsidRPr="00866218" w:rsidRDefault="00866218" w:rsidP="00F2444E">
      <w:pPr>
        <w:pStyle w:val="ListParagraph"/>
        <w:numPr>
          <w:ilvl w:val="3"/>
          <w:numId w:val="1"/>
        </w:numPr>
        <w:overflowPunct/>
        <w:autoSpaceDE/>
        <w:autoSpaceDN/>
        <w:adjustRightInd/>
        <w:spacing w:after="120"/>
        <w:ind w:firstLineChars="0"/>
        <w:textAlignment w:val="auto"/>
      </w:pPr>
      <w:r>
        <w:t>Option 3a (1.2CP): 0.7us and Option 3b: (2.5CP) 1.5us</w:t>
      </w:r>
    </w:p>
    <w:p w14:paraId="4448DA44" w14:textId="77777777" w:rsidR="00D83E03" w:rsidRDefault="00D83E03"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39EA2A09" w14:textId="77777777" w:rsidR="00D83E03"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(Nokia):</w:t>
      </w:r>
    </w:p>
    <w:p w14:paraId="675B721C" w14:textId="77777777" w:rsidR="00D83E03" w:rsidRDefault="00D83E03" w:rsidP="00F2444E">
      <w:pPr>
        <w:pStyle w:val="ListParagraph"/>
        <w:numPr>
          <w:ilvl w:val="2"/>
          <w:numId w:val="1"/>
        </w:numPr>
        <w:ind w:firstLineChars="0"/>
        <w:rPr>
          <w:rFonts w:eastAsia="宋体"/>
          <w:szCs w:val="24"/>
          <w:lang w:eastAsia="zh-CN"/>
        </w:rPr>
      </w:pPr>
      <w:r>
        <w:t xml:space="preserve">The introduction of fixed values of RTD and power difference </w:t>
      </w:r>
      <w:r w:rsidRPr="00CF6A89">
        <w:t>into the simulation</w:t>
      </w:r>
      <w:r>
        <w:t xml:space="preserve"> is causing the worst link to require a higher SNR the higher the RTD and the corresponding power difference</w:t>
      </w:r>
    </w:p>
    <w:p w14:paraId="3A358A04" w14:textId="77777777" w:rsidR="00D83E03" w:rsidRPr="00282804" w:rsidRDefault="00D83E03" w:rsidP="00F2444E">
      <w:pPr>
        <w:pStyle w:val="ListParagraph"/>
        <w:numPr>
          <w:ilvl w:val="2"/>
          <w:numId w:val="1"/>
        </w:numPr>
        <w:ind w:firstLineChars="0"/>
        <w:rPr>
          <w:rFonts w:eastAsia="宋体"/>
          <w:szCs w:val="24"/>
          <w:lang w:eastAsia="zh-CN"/>
        </w:rPr>
      </w:pPr>
      <w:r w:rsidRPr="00282804">
        <w:rPr>
          <w:rFonts w:eastAsia="宋体"/>
          <w:szCs w:val="24"/>
          <w:lang w:eastAsia="zh-CN"/>
        </w:rPr>
        <w:lastRenderedPageBreak/>
        <w:t xml:space="preserve">With independent FFT, for MCS pair (19,11) the SNR difference between RTD of 1 CP (with power difference of 4 dB) and RTD of 2 CP (with power difference of 8.8 dB) for the lowest MCS, i.e., MCS 11, is about 4.8 </w:t>
      </w:r>
      <w:proofErr w:type="spellStart"/>
      <w:r w:rsidRPr="00282804">
        <w:rPr>
          <w:rFonts w:eastAsia="宋体"/>
          <w:szCs w:val="24"/>
          <w:lang w:eastAsia="zh-CN"/>
        </w:rPr>
        <w:t>dB.</w:t>
      </w:r>
      <w:proofErr w:type="spellEnd"/>
      <w:r w:rsidRPr="00282804">
        <w:rPr>
          <w:rFonts w:eastAsia="宋体"/>
          <w:szCs w:val="24"/>
          <w:lang w:eastAsia="zh-CN"/>
        </w:rPr>
        <w:t xml:space="preserve"> </w:t>
      </w:r>
    </w:p>
    <w:p w14:paraId="32FCA03C" w14:textId="1283FE67" w:rsidR="00D83E03" w:rsidRPr="00346385" w:rsidRDefault="00D83E0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t>Single FFT may suffer higher performance loss compared to independent FFT when the RTD and the power imbalance is sufficiently high</w:t>
      </w:r>
    </w:p>
    <w:p w14:paraId="57198960" w14:textId="09B80218" w:rsidR="00B81694" w:rsidRDefault="00B81694" w:rsidP="00B81694">
      <w:pPr>
        <w:spacing w:after="120"/>
      </w:pPr>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117"/>
        <w:gridCol w:w="1127"/>
        <w:gridCol w:w="827"/>
        <w:gridCol w:w="657"/>
        <w:gridCol w:w="1366"/>
        <w:gridCol w:w="1097"/>
        <w:gridCol w:w="1226"/>
        <w:gridCol w:w="807"/>
      </w:tblGrid>
      <w:tr w:rsidR="00B81694" w14:paraId="22F41068" w14:textId="77777777" w:rsidTr="00B81694">
        <w:trPr>
          <w:trHeight w:val="192"/>
          <w:jc w:val="center"/>
        </w:trPr>
        <w:tc>
          <w:tcPr>
            <w:tcW w:w="1041" w:type="dxa"/>
            <w:vMerge w:val="restart"/>
            <w:tcBorders>
              <w:top w:val="single" w:sz="4" w:space="0" w:color="auto"/>
              <w:left w:val="single" w:sz="4" w:space="0" w:color="auto"/>
              <w:bottom w:val="single" w:sz="4" w:space="0" w:color="auto"/>
              <w:right w:val="single" w:sz="4" w:space="0" w:color="auto"/>
            </w:tcBorders>
            <w:vAlign w:val="center"/>
            <w:hideMark/>
          </w:tcPr>
          <w:p w14:paraId="0D6EA103" w14:textId="77777777" w:rsidR="00B81694" w:rsidRDefault="00B81694" w:rsidP="00364CE4">
            <w:pPr>
              <w:keepNext/>
              <w:keepLines/>
              <w:spacing w:after="0"/>
              <w:jc w:val="center"/>
              <w:rPr>
                <w:rFonts w:ascii="Arial" w:hAnsi="Arial"/>
                <w:b/>
                <w:sz w:val="18"/>
                <w:lang w:eastAsia="zh-CN"/>
              </w:rPr>
            </w:pPr>
            <w:r>
              <w:rPr>
                <w:rFonts w:ascii="Arial" w:hAnsi="Arial"/>
                <w:b/>
                <w:sz w:val="18"/>
              </w:rPr>
              <w:t>Bandwidth</w:t>
            </w:r>
            <w:r>
              <w:rPr>
                <w:rFonts w:ascii="Arial" w:hAnsi="Arial"/>
                <w:b/>
                <w:sz w:val="18"/>
                <w:lang w:eastAsia="zh-CN"/>
              </w:rPr>
              <w:t xml:space="preserve"> (MHz)</w:t>
            </w:r>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14:paraId="68239BC5" w14:textId="77777777" w:rsidR="00B81694" w:rsidRDefault="00B81694" w:rsidP="00364CE4">
            <w:pPr>
              <w:keepNext/>
              <w:keepLines/>
              <w:spacing w:after="0"/>
              <w:jc w:val="center"/>
              <w:rPr>
                <w:rFonts w:ascii="Arial" w:hAnsi="Arial"/>
                <w:b/>
                <w:sz w:val="18"/>
                <w:lang w:eastAsia="zh-CN"/>
              </w:rPr>
            </w:pPr>
            <w:r>
              <w:rPr>
                <w:rFonts w:ascii="Arial" w:hAnsi="Arial"/>
                <w:b/>
                <w:sz w:val="18"/>
                <w:lang w:eastAsia="zh-CN"/>
              </w:rPr>
              <w:t>Subcarrier Spacing (</w:t>
            </w:r>
            <w:proofErr w:type="spellStart"/>
            <w:r>
              <w:rPr>
                <w:rFonts w:ascii="Arial" w:hAnsi="Arial"/>
                <w:b/>
                <w:sz w:val="18"/>
                <w:lang w:eastAsia="zh-CN"/>
              </w:rPr>
              <w:t>KHz</w:t>
            </w:r>
            <w:proofErr w:type="spellEnd"/>
            <w:r>
              <w:rPr>
                <w:rFonts w:ascii="Arial" w:hAnsi="Arial"/>
                <w:b/>
                <w:sz w:val="18"/>
                <w:lang w:eastAsia="zh-CN"/>
              </w:rPr>
              <w:t>)</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391BD0CC" w14:textId="77777777" w:rsidR="00B81694" w:rsidRDefault="00B81694" w:rsidP="00364CE4">
            <w:pPr>
              <w:keepNext/>
              <w:keepLines/>
              <w:spacing w:after="0"/>
              <w:jc w:val="center"/>
              <w:rPr>
                <w:rFonts w:ascii="Arial" w:hAnsi="Arial"/>
                <w:b/>
                <w:sz w:val="18"/>
                <w:lang w:eastAsia="zh-CN"/>
              </w:rPr>
            </w:pPr>
            <w:r>
              <w:rPr>
                <w:rFonts w:ascii="Arial" w:hAnsi="Arial"/>
                <w:b/>
                <w:sz w:val="18"/>
                <w:lang w:eastAsia="zh-CN"/>
              </w:rPr>
              <w:t>Carrier Frequency (GHz)</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7B260217" w14:textId="77777777" w:rsidR="00B81694" w:rsidRDefault="00B81694" w:rsidP="00364CE4">
            <w:pPr>
              <w:keepNext/>
              <w:keepLines/>
              <w:spacing w:after="0"/>
              <w:jc w:val="center"/>
              <w:rPr>
                <w:rFonts w:ascii="Arial" w:hAnsi="Arial"/>
                <w:b/>
                <w:sz w:val="18"/>
                <w:lang w:eastAsia="zh-CN"/>
              </w:rPr>
            </w:pPr>
            <w:r>
              <w:rPr>
                <w:rFonts w:ascii="Arial" w:hAnsi="Arial"/>
                <w:b/>
                <w:sz w:val="18"/>
              </w:rPr>
              <w:t>MCS Pair (MCS1, MCS2)</w:t>
            </w:r>
          </w:p>
        </w:tc>
        <w:tc>
          <w:tcPr>
            <w:tcW w:w="655" w:type="dxa"/>
            <w:vMerge w:val="restart"/>
            <w:tcBorders>
              <w:top w:val="single" w:sz="4" w:space="0" w:color="auto"/>
              <w:left w:val="single" w:sz="4" w:space="0" w:color="auto"/>
              <w:bottom w:val="single" w:sz="4" w:space="0" w:color="auto"/>
              <w:right w:val="single" w:sz="4" w:space="0" w:color="auto"/>
            </w:tcBorders>
            <w:vAlign w:val="center"/>
            <w:hideMark/>
          </w:tcPr>
          <w:p w14:paraId="7C2B2057" w14:textId="77777777" w:rsidR="00B81694" w:rsidRDefault="00B81694" w:rsidP="00364CE4">
            <w:pPr>
              <w:keepNext/>
              <w:keepLines/>
              <w:spacing w:after="0"/>
              <w:jc w:val="center"/>
              <w:rPr>
                <w:rFonts w:ascii="Arial" w:hAnsi="Arial"/>
                <w:b/>
                <w:sz w:val="18"/>
              </w:rPr>
            </w:pPr>
            <w:r>
              <w:rPr>
                <w:rFonts w:ascii="Arial" w:hAnsi="Arial"/>
                <w:b/>
                <w:sz w:val="18"/>
              </w:rPr>
              <w:t>Rank per TRP</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1D84B0B4" w14:textId="77777777" w:rsidR="00B81694" w:rsidRDefault="00B81694" w:rsidP="00364CE4">
            <w:pPr>
              <w:keepNext/>
              <w:keepLines/>
              <w:spacing w:after="0"/>
              <w:jc w:val="center"/>
              <w:rPr>
                <w:rFonts w:ascii="Arial" w:hAnsi="Arial"/>
                <w:b/>
                <w:sz w:val="18"/>
              </w:rPr>
            </w:pPr>
            <w:r>
              <w:rPr>
                <w:rFonts w:ascii="Arial" w:hAnsi="Arial"/>
                <w:b/>
                <w:sz w:val="18"/>
              </w:rPr>
              <w:t>Antenna configuration and correlation Matrix</w:t>
            </w:r>
          </w:p>
        </w:tc>
        <w:tc>
          <w:tcPr>
            <w:tcW w:w="1000" w:type="dxa"/>
            <w:vMerge w:val="restart"/>
            <w:tcBorders>
              <w:top w:val="single" w:sz="4" w:space="0" w:color="auto"/>
              <w:left w:val="single" w:sz="4" w:space="0" w:color="auto"/>
              <w:right w:val="single" w:sz="4" w:space="0" w:color="auto"/>
            </w:tcBorders>
          </w:tcPr>
          <w:p w14:paraId="067BB00D" w14:textId="77777777" w:rsidR="00B81694" w:rsidRDefault="00B81694" w:rsidP="00364CE4">
            <w:pPr>
              <w:keepNext/>
              <w:keepLines/>
              <w:spacing w:after="0"/>
              <w:jc w:val="center"/>
              <w:rPr>
                <w:rFonts w:ascii="Arial" w:hAnsi="Arial"/>
                <w:b/>
                <w:sz w:val="18"/>
              </w:rPr>
            </w:pPr>
            <w:r>
              <w:rPr>
                <w:rFonts w:ascii="Arial" w:hAnsi="Arial"/>
                <w:b/>
                <w:sz w:val="18"/>
              </w:rPr>
              <w:t>[RTD</w:t>
            </w:r>
          </w:p>
          <w:p w14:paraId="521DA136" w14:textId="77777777" w:rsidR="00B81694" w:rsidRDefault="00B81694" w:rsidP="00364CE4">
            <w:pPr>
              <w:keepNext/>
              <w:keepLines/>
              <w:spacing w:after="0"/>
              <w:jc w:val="center"/>
              <w:rPr>
                <w:rFonts w:ascii="Arial" w:hAnsi="Arial"/>
                <w:b/>
                <w:sz w:val="18"/>
              </w:rPr>
            </w:pPr>
            <w:r>
              <w:rPr>
                <w:rFonts w:ascii="Arial" w:hAnsi="Arial"/>
                <w:b/>
                <w:sz w:val="18"/>
              </w:rPr>
              <w:t>(</w:t>
            </w:r>
            <w:r>
              <w:rPr>
                <w:rFonts w:ascii="Arial" w:hAnsi="Arial" w:cs="Arial"/>
                <w:b/>
                <w:sz w:val="18"/>
              </w:rPr>
              <w:t>µ</w:t>
            </w:r>
            <w:r>
              <w:rPr>
                <w:rFonts w:ascii="Arial" w:hAnsi="Arial"/>
                <w:b/>
                <w:sz w:val="18"/>
              </w:rPr>
              <w:t>s),</w:t>
            </w:r>
          </w:p>
          <w:p w14:paraId="55BE8130" w14:textId="77777777" w:rsidR="00B81694" w:rsidRDefault="00B81694" w:rsidP="00364CE4">
            <w:pPr>
              <w:keepNext/>
              <w:keepLines/>
              <w:spacing w:after="0"/>
              <w:jc w:val="center"/>
              <w:rPr>
                <w:rFonts w:ascii="Arial" w:hAnsi="Arial"/>
                <w:b/>
                <w:sz w:val="18"/>
              </w:rPr>
            </w:pPr>
            <w:r>
              <w:rPr>
                <w:rFonts w:ascii="Arial" w:hAnsi="Arial"/>
                <w:b/>
                <w:sz w:val="18"/>
              </w:rPr>
              <w:t>Power Difference (dB)]</w:t>
            </w:r>
          </w:p>
        </w:tc>
        <w:tc>
          <w:tcPr>
            <w:tcW w:w="2002" w:type="dxa"/>
            <w:gridSpan w:val="2"/>
            <w:tcBorders>
              <w:top w:val="single" w:sz="4" w:space="0" w:color="auto"/>
              <w:left w:val="single" w:sz="4" w:space="0" w:color="auto"/>
              <w:bottom w:val="single" w:sz="4" w:space="0" w:color="auto"/>
              <w:right w:val="single" w:sz="4" w:space="0" w:color="auto"/>
            </w:tcBorders>
            <w:vAlign w:val="center"/>
            <w:hideMark/>
          </w:tcPr>
          <w:p w14:paraId="086EEFD9" w14:textId="77777777" w:rsidR="00B81694" w:rsidRDefault="00B81694" w:rsidP="00364CE4">
            <w:pPr>
              <w:keepNext/>
              <w:keepLines/>
              <w:spacing w:after="0"/>
              <w:jc w:val="center"/>
              <w:rPr>
                <w:rFonts w:ascii="Arial" w:hAnsi="Arial"/>
                <w:b/>
                <w:sz w:val="18"/>
              </w:rPr>
            </w:pPr>
            <w:r>
              <w:rPr>
                <w:rFonts w:ascii="Arial" w:hAnsi="Arial"/>
                <w:b/>
                <w:sz w:val="18"/>
              </w:rPr>
              <w:t>Reference value</w:t>
            </w:r>
          </w:p>
        </w:tc>
      </w:tr>
      <w:tr w:rsidR="00B81694" w14:paraId="764FDFDB" w14:textId="77777777" w:rsidTr="00B81694">
        <w:trPr>
          <w:trHeight w:val="192"/>
          <w:jc w:val="center"/>
        </w:trPr>
        <w:tc>
          <w:tcPr>
            <w:tcW w:w="1041" w:type="dxa"/>
            <w:vMerge/>
            <w:tcBorders>
              <w:top w:val="single" w:sz="4" w:space="0" w:color="auto"/>
              <w:left w:val="single" w:sz="4" w:space="0" w:color="auto"/>
              <w:bottom w:val="single" w:sz="4" w:space="0" w:color="auto"/>
              <w:right w:val="single" w:sz="4" w:space="0" w:color="auto"/>
            </w:tcBorders>
            <w:vAlign w:val="center"/>
            <w:hideMark/>
          </w:tcPr>
          <w:p w14:paraId="08261E95" w14:textId="77777777" w:rsidR="00B81694" w:rsidRDefault="00B81694" w:rsidP="00364CE4">
            <w:pPr>
              <w:spacing w:after="0"/>
              <w:rPr>
                <w:rFonts w:ascii="Arial" w:hAnsi="Arial"/>
                <w:b/>
                <w:sz w:val="18"/>
                <w:lang w:eastAsia="zh-CN"/>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96FE178" w14:textId="77777777" w:rsidR="00B81694" w:rsidRDefault="00B81694" w:rsidP="00364CE4">
            <w:pPr>
              <w:spacing w:after="0"/>
              <w:rPr>
                <w:rFonts w:ascii="Arial" w:hAnsi="Arial"/>
                <w:b/>
                <w:sz w:val="18"/>
                <w:lang w:eastAsia="zh-C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42979EF" w14:textId="77777777" w:rsidR="00B81694" w:rsidRDefault="00B81694" w:rsidP="00364CE4">
            <w:pPr>
              <w:spacing w:after="0"/>
              <w:rPr>
                <w:rFonts w:ascii="Arial" w:hAnsi="Arial"/>
                <w:b/>
                <w:sz w:val="18"/>
                <w:lang w:eastAsia="zh-CN"/>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1637884A" w14:textId="77777777" w:rsidR="00B81694" w:rsidRDefault="00B81694" w:rsidP="00364CE4">
            <w:pPr>
              <w:spacing w:after="0"/>
              <w:rPr>
                <w:rFonts w:ascii="Arial" w:hAnsi="Arial"/>
                <w:b/>
                <w:sz w:val="18"/>
                <w:lang w:eastAsia="zh-CN"/>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14:paraId="6B7436C7" w14:textId="77777777" w:rsidR="00B81694" w:rsidRDefault="00B81694" w:rsidP="00364CE4">
            <w:pPr>
              <w:spacing w:after="0"/>
              <w:rPr>
                <w:rFonts w:ascii="Arial" w:hAnsi="Arial"/>
                <w:b/>
                <w:sz w:val="18"/>
              </w:rPr>
            </w:pP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665D76" w14:textId="77777777" w:rsidR="00B81694" w:rsidRDefault="00B81694" w:rsidP="00364CE4">
            <w:pPr>
              <w:spacing w:after="0"/>
              <w:rPr>
                <w:rFonts w:ascii="Arial" w:hAnsi="Arial"/>
                <w:b/>
                <w:sz w:val="18"/>
              </w:rPr>
            </w:pPr>
          </w:p>
        </w:tc>
        <w:tc>
          <w:tcPr>
            <w:tcW w:w="1000" w:type="dxa"/>
            <w:vMerge/>
            <w:tcBorders>
              <w:left w:val="single" w:sz="4" w:space="0" w:color="auto"/>
              <w:bottom w:val="single" w:sz="4" w:space="0" w:color="auto"/>
              <w:right w:val="single" w:sz="4" w:space="0" w:color="auto"/>
            </w:tcBorders>
          </w:tcPr>
          <w:p w14:paraId="461C6ABB" w14:textId="77777777" w:rsidR="00B81694" w:rsidRDefault="00B81694" w:rsidP="00364CE4">
            <w:pPr>
              <w:keepNext/>
              <w:keepLines/>
              <w:spacing w:after="0"/>
              <w:jc w:val="center"/>
              <w:rPr>
                <w:rFonts w:ascii="Arial" w:hAnsi="Arial"/>
                <w:b/>
                <w:sz w:val="18"/>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B37733B" w14:textId="77777777" w:rsidR="00B81694" w:rsidRDefault="00B81694" w:rsidP="00364CE4">
            <w:pPr>
              <w:keepNext/>
              <w:keepLines/>
              <w:spacing w:after="0"/>
              <w:jc w:val="center"/>
              <w:rPr>
                <w:rFonts w:ascii="Arial" w:hAnsi="Arial"/>
                <w:b/>
                <w:sz w:val="18"/>
              </w:rPr>
            </w:pPr>
            <w:r>
              <w:rPr>
                <w:rFonts w:ascii="Arial" w:hAnsi="Arial"/>
                <w:b/>
                <w:sz w:val="18"/>
              </w:rPr>
              <w:t>Throughput (%)</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4C7C78" w14:textId="77777777" w:rsidR="00B81694" w:rsidRDefault="00B81694" w:rsidP="00364CE4">
            <w:pPr>
              <w:keepNext/>
              <w:keepLines/>
              <w:spacing w:after="0"/>
              <w:jc w:val="center"/>
              <w:rPr>
                <w:rFonts w:ascii="Arial" w:hAnsi="Arial"/>
                <w:b/>
                <w:sz w:val="18"/>
              </w:rPr>
            </w:pPr>
            <w:r>
              <w:rPr>
                <w:rFonts w:ascii="Arial" w:hAnsi="Arial"/>
                <w:b/>
                <w:sz w:val="18"/>
              </w:rPr>
              <w:t>SNR Pair (SNR1, SNR2) (dB)</w:t>
            </w:r>
          </w:p>
        </w:tc>
      </w:tr>
      <w:tr w:rsidR="00B81694" w14:paraId="1C1A045D" w14:textId="77777777" w:rsidTr="00B81694">
        <w:trPr>
          <w:trHeight w:val="97"/>
          <w:jc w:val="center"/>
        </w:trPr>
        <w:tc>
          <w:tcPr>
            <w:tcW w:w="1041" w:type="dxa"/>
            <w:tcBorders>
              <w:top w:val="single" w:sz="4" w:space="0" w:color="auto"/>
              <w:left w:val="single" w:sz="4" w:space="0" w:color="auto"/>
              <w:bottom w:val="single" w:sz="4" w:space="0" w:color="auto"/>
              <w:right w:val="single" w:sz="4" w:space="0" w:color="auto"/>
            </w:tcBorders>
            <w:hideMark/>
          </w:tcPr>
          <w:p w14:paraId="714BD3B6" w14:textId="77777777" w:rsidR="00B81694" w:rsidRDefault="00B81694" w:rsidP="00364CE4">
            <w:pPr>
              <w:keepNext/>
              <w:keepLines/>
              <w:spacing w:after="0"/>
              <w:jc w:val="center"/>
              <w:rPr>
                <w:rFonts w:ascii="Arial" w:hAnsi="Arial" w:cs="Arial"/>
                <w:sz w:val="18"/>
              </w:rPr>
            </w:pPr>
            <w:r>
              <w:rPr>
                <w:rFonts w:ascii="Arial" w:hAnsi="Arial" w:cs="Arial"/>
                <w:sz w:val="18"/>
              </w:rPr>
              <w:t>200</w:t>
            </w:r>
          </w:p>
        </w:tc>
        <w:tc>
          <w:tcPr>
            <w:tcW w:w="1018" w:type="dxa"/>
            <w:tcBorders>
              <w:top w:val="single" w:sz="4" w:space="0" w:color="auto"/>
              <w:left w:val="single" w:sz="4" w:space="0" w:color="auto"/>
              <w:bottom w:val="single" w:sz="4" w:space="0" w:color="auto"/>
              <w:right w:val="single" w:sz="4" w:space="0" w:color="auto"/>
            </w:tcBorders>
            <w:hideMark/>
          </w:tcPr>
          <w:p w14:paraId="0505D067"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120</w:t>
            </w:r>
          </w:p>
        </w:tc>
        <w:tc>
          <w:tcPr>
            <w:tcW w:w="1027" w:type="dxa"/>
            <w:tcBorders>
              <w:top w:val="single" w:sz="4" w:space="0" w:color="auto"/>
              <w:left w:val="single" w:sz="4" w:space="0" w:color="auto"/>
              <w:bottom w:val="single" w:sz="4" w:space="0" w:color="auto"/>
              <w:right w:val="single" w:sz="4" w:space="0" w:color="auto"/>
            </w:tcBorders>
            <w:hideMark/>
          </w:tcPr>
          <w:p w14:paraId="4B18A675"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30</w:t>
            </w:r>
          </w:p>
        </w:tc>
        <w:tc>
          <w:tcPr>
            <w:tcW w:w="774" w:type="dxa"/>
            <w:tcBorders>
              <w:top w:val="single" w:sz="4" w:space="0" w:color="auto"/>
              <w:left w:val="single" w:sz="4" w:space="0" w:color="auto"/>
              <w:bottom w:val="single" w:sz="4" w:space="0" w:color="auto"/>
              <w:right w:val="single" w:sz="4" w:space="0" w:color="auto"/>
            </w:tcBorders>
            <w:hideMark/>
          </w:tcPr>
          <w:p w14:paraId="0BB6A256" w14:textId="77777777" w:rsidR="00B81694" w:rsidRDefault="00B81694" w:rsidP="00364CE4">
            <w:pPr>
              <w:keepNext/>
              <w:keepLines/>
              <w:spacing w:after="0"/>
              <w:jc w:val="center"/>
              <w:rPr>
                <w:rFonts w:ascii="Arial" w:hAnsi="Arial" w:cs="Arial"/>
                <w:sz w:val="18"/>
              </w:rPr>
            </w:pPr>
            <w:r>
              <w:rPr>
                <w:rFonts w:ascii="Arial" w:hAnsi="Arial" w:cs="Arial"/>
                <w:sz w:val="18"/>
                <w:lang w:eastAsia="zh-CN"/>
              </w:rPr>
              <w:t>(19,11)</w:t>
            </w:r>
          </w:p>
        </w:tc>
        <w:tc>
          <w:tcPr>
            <w:tcW w:w="655" w:type="dxa"/>
            <w:tcBorders>
              <w:top w:val="single" w:sz="4" w:space="0" w:color="auto"/>
              <w:left w:val="single" w:sz="4" w:space="0" w:color="auto"/>
              <w:bottom w:val="single" w:sz="4" w:space="0" w:color="auto"/>
              <w:right w:val="single" w:sz="4" w:space="0" w:color="auto"/>
            </w:tcBorders>
            <w:hideMark/>
          </w:tcPr>
          <w:p w14:paraId="787E69D2" w14:textId="77777777" w:rsidR="00B81694" w:rsidRDefault="00B81694" w:rsidP="00364CE4">
            <w:pPr>
              <w:keepNext/>
              <w:keepLines/>
              <w:spacing w:after="0"/>
              <w:jc w:val="center"/>
              <w:rPr>
                <w:rFonts w:ascii="Arial" w:hAnsi="Arial" w:cs="Arial"/>
                <w:sz w:val="18"/>
                <w:lang w:eastAsia="zh-CN"/>
              </w:rPr>
            </w:pPr>
            <w:r>
              <w:rPr>
                <w:rFonts w:ascii="Arial" w:eastAsia="Calibri" w:hAnsi="Arial" w:cs="Arial"/>
                <w:sz w:val="18"/>
                <w:szCs w:val="18"/>
              </w:rPr>
              <w:t>2</w:t>
            </w:r>
          </w:p>
        </w:tc>
        <w:tc>
          <w:tcPr>
            <w:tcW w:w="1248" w:type="dxa"/>
            <w:tcBorders>
              <w:top w:val="single" w:sz="4" w:space="0" w:color="auto"/>
              <w:left w:val="single" w:sz="4" w:space="0" w:color="auto"/>
              <w:bottom w:val="single" w:sz="4" w:space="0" w:color="auto"/>
              <w:right w:val="single" w:sz="4" w:space="0" w:color="auto"/>
            </w:tcBorders>
            <w:hideMark/>
          </w:tcPr>
          <w:p w14:paraId="24AEA06A" w14:textId="77777777" w:rsidR="00B81694" w:rsidRDefault="00B81694" w:rsidP="00364CE4">
            <w:pPr>
              <w:keepNext/>
              <w:keepLines/>
              <w:spacing w:after="0"/>
              <w:jc w:val="center"/>
              <w:rPr>
                <w:rFonts w:ascii="Arial" w:hAnsi="Arial" w:cs="Arial"/>
                <w:sz w:val="18"/>
              </w:rPr>
            </w:pPr>
            <w:r>
              <w:rPr>
                <w:rFonts w:ascii="Arial" w:hAnsi="Arial" w:cs="Arial"/>
                <w:sz w:val="18"/>
                <w:lang w:eastAsia="zh-CN"/>
              </w:rPr>
              <w:t>2</w:t>
            </w:r>
            <w:r>
              <w:rPr>
                <w:rFonts w:ascii="Arial" w:hAnsi="Arial" w:cs="Arial"/>
                <w:sz w:val="18"/>
              </w:rPr>
              <w:t>x2 Low</w:t>
            </w:r>
          </w:p>
        </w:tc>
        <w:tc>
          <w:tcPr>
            <w:tcW w:w="1000" w:type="dxa"/>
            <w:tcBorders>
              <w:top w:val="single" w:sz="4" w:space="0" w:color="auto"/>
              <w:left w:val="single" w:sz="4" w:space="0" w:color="auto"/>
              <w:bottom w:val="single" w:sz="4" w:space="0" w:color="auto"/>
              <w:right w:val="single" w:sz="4" w:space="0" w:color="auto"/>
            </w:tcBorders>
          </w:tcPr>
          <w:p w14:paraId="5A4CD78D" w14:textId="77777777" w:rsidR="00B81694" w:rsidRDefault="00B81694" w:rsidP="00364CE4">
            <w:pPr>
              <w:keepNext/>
              <w:keepLines/>
              <w:spacing w:after="0"/>
              <w:jc w:val="center"/>
              <w:rPr>
                <w:rFonts w:ascii="Arial" w:hAnsi="Arial" w:cs="Arial"/>
                <w:sz w:val="18"/>
              </w:rPr>
            </w:pPr>
            <w:r>
              <w:rPr>
                <w:rFonts w:ascii="Arial" w:hAnsi="Arial" w:cs="Arial"/>
                <w:sz w:val="18"/>
              </w:rPr>
              <w:t>[0.57, 4]</w:t>
            </w:r>
          </w:p>
        </w:tc>
        <w:tc>
          <w:tcPr>
            <w:tcW w:w="1117" w:type="dxa"/>
            <w:tcBorders>
              <w:top w:val="single" w:sz="4" w:space="0" w:color="auto"/>
              <w:left w:val="single" w:sz="4" w:space="0" w:color="auto"/>
              <w:bottom w:val="single" w:sz="4" w:space="0" w:color="auto"/>
              <w:right w:val="single" w:sz="4" w:space="0" w:color="auto"/>
            </w:tcBorders>
            <w:hideMark/>
          </w:tcPr>
          <w:p w14:paraId="50F61C48" w14:textId="77777777" w:rsidR="00B81694" w:rsidRDefault="00B81694" w:rsidP="00364CE4">
            <w:pPr>
              <w:keepNext/>
              <w:keepLines/>
              <w:spacing w:after="0"/>
              <w:jc w:val="center"/>
              <w:rPr>
                <w:rFonts w:ascii="Arial" w:hAnsi="Arial" w:cs="Arial"/>
                <w:sz w:val="18"/>
              </w:rPr>
            </w:pPr>
            <w:r>
              <w:rPr>
                <w:rFonts w:ascii="Arial" w:hAnsi="Arial" w:cs="Arial"/>
                <w:sz w:val="18"/>
              </w:rPr>
              <w:t>70</w:t>
            </w:r>
          </w:p>
        </w:tc>
        <w:tc>
          <w:tcPr>
            <w:tcW w:w="884" w:type="dxa"/>
            <w:tcBorders>
              <w:top w:val="single" w:sz="4" w:space="0" w:color="auto"/>
              <w:left w:val="single" w:sz="4" w:space="0" w:color="auto"/>
              <w:bottom w:val="single" w:sz="4" w:space="0" w:color="auto"/>
              <w:right w:val="single" w:sz="4" w:space="0" w:color="auto"/>
            </w:tcBorders>
            <w:hideMark/>
          </w:tcPr>
          <w:p w14:paraId="0CA7CAC1" w14:textId="77777777" w:rsidR="00B81694" w:rsidRDefault="00B81694" w:rsidP="00364CE4">
            <w:pPr>
              <w:keepNext/>
              <w:keepLines/>
              <w:spacing w:after="0"/>
              <w:jc w:val="center"/>
              <w:rPr>
                <w:rFonts w:ascii="Arial" w:hAnsi="Arial" w:cs="Arial"/>
                <w:sz w:val="18"/>
                <w:lang w:eastAsia="zh-CN"/>
              </w:rPr>
            </w:pPr>
            <w:r w:rsidRPr="0028235B">
              <w:rPr>
                <w:rFonts w:ascii="Arial" w:hAnsi="Arial" w:cs="Arial"/>
                <w:sz w:val="18"/>
                <w:lang w:eastAsia="zh-CN"/>
              </w:rPr>
              <w:t>(12.6, 9.3)</w:t>
            </w:r>
          </w:p>
        </w:tc>
      </w:tr>
      <w:tr w:rsidR="00B81694" w14:paraId="0E2AA4E5" w14:textId="77777777" w:rsidTr="00B81694">
        <w:trPr>
          <w:trHeight w:val="97"/>
          <w:jc w:val="center"/>
        </w:trPr>
        <w:tc>
          <w:tcPr>
            <w:tcW w:w="1041" w:type="dxa"/>
            <w:tcBorders>
              <w:top w:val="single" w:sz="4" w:space="0" w:color="auto"/>
              <w:left w:val="single" w:sz="4" w:space="0" w:color="auto"/>
              <w:bottom w:val="single" w:sz="4" w:space="0" w:color="auto"/>
              <w:right w:val="single" w:sz="4" w:space="0" w:color="auto"/>
            </w:tcBorders>
          </w:tcPr>
          <w:p w14:paraId="2D262ABE" w14:textId="77777777" w:rsidR="00B81694" w:rsidRDefault="00B81694" w:rsidP="00364CE4">
            <w:pPr>
              <w:keepNext/>
              <w:keepLines/>
              <w:spacing w:after="0"/>
              <w:jc w:val="center"/>
              <w:rPr>
                <w:rFonts w:ascii="Arial" w:hAnsi="Arial" w:cs="Arial"/>
                <w:sz w:val="18"/>
              </w:rPr>
            </w:pPr>
            <w:r>
              <w:rPr>
                <w:rFonts w:ascii="Arial" w:hAnsi="Arial" w:cs="Arial"/>
                <w:sz w:val="18"/>
              </w:rPr>
              <w:t>200</w:t>
            </w:r>
          </w:p>
        </w:tc>
        <w:tc>
          <w:tcPr>
            <w:tcW w:w="1018" w:type="dxa"/>
            <w:tcBorders>
              <w:top w:val="single" w:sz="4" w:space="0" w:color="auto"/>
              <w:left w:val="single" w:sz="4" w:space="0" w:color="auto"/>
              <w:bottom w:val="single" w:sz="4" w:space="0" w:color="auto"/>
              <w:right w:val="single" w:sz="4" w:space="0" w:color="auto"/>
            </w:tcBorders>
          </w:tcPr>
          <w:p w14:paraId="2C429563"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120</w:t>
            </w:r>
          </w:p>
        </w:tc>
        <w:tc>
          <w:tcPr>
            <w:tcW w:w="1027" w:type="dxa"/>
            <w:tcBorders>
              <w:top w:val="single" w:sz="4" w:space="0" w:color="auto"/>
              <w:left w:val="single" w:sz="4" w:space="0" w:color="auto"/>
              <w:bottom w:val="single" w:sz="4" w:space="0" w:color="auto"/>
              <w:right w:val="single" w:sz="4" w:space="0" w:color="auto"/>
            </w:tcBorders>
          </w:tcPr>
          <w:p w14:paraId="1169D30E"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30</w:t>
            </w:r>
          </w:p>
        </w:tc>
        <w:tc>
          <w:tcPr>
            <w:tcW w:w="774" w:type="dxa"/>
            <w:tcBorders>
              <w:top w:val="single" w:sz="4" w:space="0" w:color="auto"/>
              <w:left w:val="single" w:sz="4" w:space="0" w:color="auto"/>
              <w:bottom w:val="single" w:sz="4" w:space="0" w:color="auto"/>
              <w:right w:val="single" w:sz="4" w:space="0" w:color="auto"/>
            </w:tcBorders>
          </w:tcPr>
          <w:p w14:paraId="23D27CA1"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(19,13)</w:t>
            </w:r>
          </w:p>
        </w:tc>
        <w:tc>
          <w:tcPr>
            <w:tcW w:w="655" w:type="dxa"/>
            <w:tcBorders>
              <w:top w:val="single" w:sz="4" w:space="0" w:color="auto"/>
              <w:left w:val="single" w:sz="4" w:space="0" w:color="auto"/>
              <w:bottom w:val="single" w:sz="4" w:space="0" w:color="auto"/>
              <w:right w:val="single" w:sz="4" w:space="0" w:color="auto"/>
            </w:tcBorders>
          </w:tcPr>
          <w:p w14:paraId="5D03FD56" w14:textId="77777777" w:rsidR="00B81694" w:rsidRDefault="00B81694" w:rsidP="00364CE4">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248" w:type="dxa"/>
            <w:tcBorders>
              <w:top w:val="single" w:sz="4" w:space="0" w:color="auto"/>
              <w:left w:val="single" w:sz="4" w:space="0" w:color="auto"/>
              <w:bottom w:val="single" w:sz="4" w:space="0" w:color="auto"/>
              <w:right w:val="single" w:sz="4" w:space="0" w:color="auto"/>
            </w:tcBorders>
          </w:tcPr>
          <w:p w14:paraId="7D1AA5B4"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2</w:t>
            </w:r>
            <w:r>
              <w:rPr>
                <w:rFonts w:ascii="Arial" w:hAnsi="Arial" w:cs="Arial"/>
                <w:sz w:val="18"/>
              </w:rPr>
              <w:t>x2 Low</w:t>
            </w:r>
          </w:p>
        </w:tc>
        <w:tc>
          <w:tcPr>
            <w:tcW w:w="1000" w:type="dxa"/>
            <w:tcBorders>
              <w:top w:val="single" w:sz="4" w:space="0" w:color="auto"/>
              <w:left w:val="single" w:sz="4" w:space="0" w:color="auto"/>
              <w:bottom w:val="single" w:sz="4" w:space="0" w:color="auto"/>
              <w:right w:val="single" w:sz="4" w:space="0" w:color="auto"/>
            </w:tcBorders>
          </w:tcPr>
          <w:p w14:paraId="0253E5F4" w14:textId="77777777" w:rsidR="00B81694" w:rsidRDefault="00B81694" w:rsidP="00364CE4">
            <w:pPr>
              <w:keepNext/>
              <w:keepLines/>
              <w:spacing w:after="0"/>
              <w:jc w:val="center"/>
              <w:rPr>
                <w:rFonts w:ascii="Arial" w:hAnsi="Arial" w:cs="Arial"/>
                <w:sz w:val="18"/>
              </w:rPr>
            </w:pPr>
            <w:r>
              <w:rPr>
                <w:rFonts w:ascii="Arial" w:hAnsi="Arial" w:cs="Arial"/>
                <w:sz w:val="18"/>
              </w:rPr>
              <w:t>[0.57, 4]</w:t>
            </w:r>
          </w:p>
        </w:tc>
        <w:tc>
          <w:tcPr>
            <w:tcW w:w="1117" w:type="dxa"/>
            <w:tcBorders>
              <w:top w:val="single" w:sz="4" w:space="0" w:color="auto"/>
              <w:left w:val="single" w:sz="4" w:space="0" w:color="auto"/>
              <w:bottom w:val="single" w:sz="4" w:space="0" w:color="auto"/>
              <w:right w:val="single" w:sz="4" w:space="0" w:color="auto"/>
            </w:tcBorders>
          </w:tcPr>
          <w:p w14:paraId="67A962FB" w14:textId="77777777" w:rsidR="00B81694" w:rsidRDefault="00B81694" w:rsidP="00364CE4">
            <w:pPr>
              <w:keepNext/>
              <w:keepLines/>
              <w:spacing w:after="0"/>
              <w:jc w:val="center"/>
              <w:rPr>
                <w:rFonts w:ascii="Arial" w:hAnsi="Arial" w:cs="Arial"/>
                <w:sz w:val="18"/>
              </w:rPr>
            </w:pPr>
            <w:r>
              <w:rPr>
                <w:rFonts w:ascii="Arial" w:hAnsi="Arial" w:cs="Arial"/>
                <w:sz w:val="18"/>
              </w:rPr>
              <w:t>70</w:t>
            </w:r>
          </w:p>
        </w:tc>
        <w:tc>
          <w:tcPr>
            <w:tcW w:w="884" w:type="dxa"/>
            <w:tcBorders>
              <w:top w:val="single" w:sz="4" w:space="0" w:color="auto"/>
              <w:left w:val="single" w:sz="4" w:space="0" w:color="auto"/>
              <w:bottom w:val="single" w:sz="4" w:space="0" w:color="auto"/>
              <w:right w:val="single" w:sz="4" w:space="0" w:color="auto"/>
            </w:tcBorders>
          </w:tcPr>
          <w:p w14:paraId="684730DE" w14:textId="77777777" w:rsidR="00B81694" w:rsidRDefault="00B81694" w:rsidP="00364CE4">
            <w:pPr>
              <w:keepNext/>
              <w:keepLines/>
              <w:spacing w:after="0"/>
              <w:jc w:val="center"/>
              <w:rPr>
                <w:rFonts w:ascii="Arial" w:hAnsi="Arial" w:cs="Arial"/>
                <w:sz w:val="18"/>
                <w:lang w:eastAsia="zh-CN"/>
              </w:rPr>
            </w:pPr>
            <w:r w:rsidRPr="00B871F7">
              <w:rPr>
                <w:rFonts w:ascii="Arial" w:hAnsi="Arial" w:cs="Arial"/>
                <w:sz w:val="18"/>
                <w:lang w:eastAsia="zh-CN"/>
              </w:rPr>
              <w:t>(12.6, 11.3)</w:t>
            </w:r>
          </w:p>
        </w:tc>
      </w:tr>
      <w:tr w:rsidR="00B81694" w14:paraId="4A9E1819" w14:textId="77777777" w:rsidTr="00B81694">
        <w:trPr>
          <w:trHeight w:val="97"/>
          <w:jc w:val="center"/>
        </w:trPr>
        <w:tc>
          <w:tcPr>
            <w:tcW w:w="1041" w:type="dxa"/>
            <w:tcBorders>
              <w:top w:val="single" w:sz="4" w:space="0" w:color="auto"/>
              <w:left w:val="single" w:sz="4" w:space="0" w:color="auto"/>
              <w:bottom w:val="single" w:sz="4" w:space="0" w:color="auto"/>
              <w:right w:val="single" w:sz="4" w:space="0" w:color="auto"/>
            </w:tcBorders>
          </w:tcPr>
          <w:p w14:paraId="15049C6B" w14:textId="77777777" w:rsidR="00B81694" w:rsidRDefault="00B81694" w:rsidP="00364CE4">
            <w:pPr>
              <w:keepNext/>
              <w:keepLines/>
              <w:spacing w:after="0"/>
              <w:jc w:val="center"/>
              <w:rPr>
                <w:rFonts w:ascii="Arial" w:hAnsi="Arial" w:cs="Arial"/>
                <w:sz w:val="18"/>
              </w:rPr>
            </w:pPr>
            <w:r>
              <w:rPr>
                <w:rFonts w:ascii="Arial" w:hAnsi="Arial" w:cs="Arial"/>
                <w:sz w:val="18"/>
              </w:rPr>
              <w:t>200</w:t>
            </w:r>
          </w:p>
        </w:tc>
        <w:tc>
          <w:tcPr>
            <w:tcW w:w="1018" w:type="dxa"/>
            <w:tcBorders>
              <w:top w:val="single" w:sz="4" w:space="0" w:color="auto"/>
              <w:left w:val="single" w:sz="4" w:space="0" w:color="auto"/>
              <w:bottom w:val="single" w:sz="4" w:space="0" w:color="auto"/>
              <w:right w:val="single" w:sz="4" w:space="0" w:color="auto"/>
            </w:tcBorders>
          </w:tcPr>
          <w:p w14:paraId="6CF16353"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120</w:t>
            </w:r>
          </w:p>
        </w:tc>
        <w:tc>
          <w:tcPr>
            <w:tcW w:w="1027" w:type="dxa"/>
            <w:tcBorders>
              <w:top w:val="single" w:sz="4" w:space="0" w:color="auto"/>
              <w:left w:val="single" w:sz="4" w:space="0" w:color="auto"/>
              <w:bottom w:val="single" w:sz="4" w:space="0" w:color="auto"/>
              <w:right w:val="single" w:sz="4" w:space="0" w:color="auto"/>
            </w:tcBorders>
          </w:tcPr>
          <w:p w14:paraId="037C58AC"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30</w:t>
            </w:r>
          </w:p>
        </w:tc>
        <w:tc>
          <w:tcPr>
            <w:tcW w:w="774" w:type="dxa"/>
            <w:tcBorders>
              <w:top w:val="single" w:sz="4" w:space="0" w:color="auto"/>
              <w:left w:val="single" w:sz="4" w:space="0" w:color="auto"/>
              <w:bottom w:val="single" w:sz="4" w:space="0" w:color="auto"/>
              <w:right w:val="single" w:sz="4" w:space="0" w:color="auto"/>
            </w:tcBorders>
          </w:tcPr>
          <w:p w14:paraId="54627927"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(19,11)</w:t>
            </w:r>
          </w:p>
        </w:tc>
        <w:tc>
          <w:tcPr>
            <w:tcW w:w="655" w:type="dxa"/>
            <w:tcBorders>
              <w:top w:val="single" w:sz="4" w:space="0" w:color="auto"/>
              <w:left w:val="single" w:sz="4" w:space="0" w:color="auto"/>
              <w:bottom w:val="single" w:sz="4" w:space="0" w:color="auto"/>
              <w:right w:val="single" w:sz="4" w:space="0" w:color="auto"/>
            </w:tcBorders>
          </w:tcPr>
          <w:p w14:paraId="60CEAF9F" w14:textId="77777777" w:rsidR="00B81694" w:rsidRDefault="00B81694" w:rsidP="00364CE4">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248" w:type="dxa"/>
            <w:tcBorders>
              <w:top w:val="single" w:sz="4" w:space="0" w:color="auto"/>
              <w:left w:val="single" w:sz="4" w:space="0" w:color="auto"/>
              <w:bottom w:val="single" w:sz="4" w:space="0" w:color="auto"/>
              <w:right w:val="single" w:sz="4" w:space="0" w:color="auto"/>
            </w:tcBorders>
          </w:tcPr>
          <w:p w14:paraId="74345A86"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2</w:t>
            </w:r>
            <w:r>
              <w:rPr>
                <w:rFonts w:ascii="Arial" w:hAnsi="Arial" w:cs="Arial"/>
                <w:sz w:val="18"/>
              </w:rPr>
              <w:t>x2 Low</w:t>
            </w:r>
          </w:p>
        </w:tc>
        <w:tc>
          <w:tcPr>
            <w:tcW w:w="1000" w:type="dxa"/>
            <w:tcBorders>
              <w:top w:val="single" w:sz="4" w:space="0" w:color="auto"/>
              <w:left w:val="single" w:sz="4" w:space="0" w:color="auto"/>
              <w:bottom w:val="single" w:sz="4" w:space="0" w:color="auto"/>
              <w:right w:val="single" w:sz="4" w:space="0" w:color="auto"/>
            </w:tcBorders>
          </w:tcPr>
          <w:p w14:paraId="1781B8E0" w14:textId="77777777" w:rsidR="00B81694" w:rsidRDefault="00B81694" w:rsidP="00364CE4">
            <w:pPr>
              <w:keepNext/>
              <w:keepLines/>
              <w:spacing w:after="0"/>
              <w:jc w:val="center"/>
              <w:rPr>
                <w:rFonts w:ascii="Arial" w:hAnsi="Arial" w:cs="Arial"/>
                <w:sz w:val="18"/>
              </w:rPr>
            </w:pPr>
            <w:r>
              <w:rPr>
                <w:rFonts w:ascii="Arial" w:hAnsi="Arial" w:cs="Arial"/>
                <w:sz w:val="18"/>
              </w:rPr>
              <w:t>[1.2, 8.8]</w:t>
            </w:r>
          </w:p>
        </w:tc>
        <w:tc>
          <w:tcPr>
            <w:tcW w:w="1117" w:type="dxa"/>
            <w:tcBorders>
              <w:top w:val="single" w:sz="4" w:space="0" w:color="auto"/>
              <w:left w:val="single" w:sz="4" w:space="0" w:color="auto"/>
              <w:bottom w:val="single" w:sz="4" w:space="0" w:color="auto"/>
              <w:right w:val="single" w:sz="4" w:space="0" w:color="auto"/>
            </w:tcBorders>
          </w:tcPr>
          <w:p w14:paraId="669E15F5" w14:textId="77777777" w:rsidR="00B81694" w:rsidRDefault="00B81694" w:rsidP="00364CE4">
            <w:pPr>
              <w:keepNext/>
              <w:keepLines/>
              <w:spacing w:after="0"/>
              <w:jc w:val="center"/>
              <w:rPr>
                <w:rFonts w:ascii="Arial" w:hAnsi="Arial" w:cs="Arial"/>
                <w:sz w:val="18"/>
              </w:rPr>
            </w:pPr>
            <w:r>
              <w:rPr>
                <w:rFonts w:ascii="Arial" w:hAnsi="Arial" w:cs="Arial"/>
                <w:sz w:val="18"/>
              </w:rPr>
              <w:t>70</w:t>
            </w:r>
          </w:p>
        </w:tc>
        <w:tc>
          <w:tcPr>
            <w:tcW w:w="884" w:type="dxa"/>
            <w:tcBorders>
              <w:top w:val="single" w:sz="4" w:space="0" w:color="auto"/>
              <w:left w:val="single" w:sz="4" w:space="0" w:color="auto"/>
              <w:bottom w:val="single" w:sz="4" w:space="0" w:color="auto"/>
              <w:right w:val="single" w:sz="4" w:space="0" w:color="auto"/>
            </w:tcBorders>
          </w:tcPr>
          <w:p w14:paraId="59BD34C4" w14:textId="77777777" w:rsidR="00B81694" w:rsidRDefault="00B81694" w:rsidP="00364CE4">
            <w:pPr>
              <w:keepNext/>
              <w:keepLines/>
              <w:spacing w:after="0"/>
              <w:jc w:val="center"/>
              <w:rPr>
                <w:rFonts w:ascii="Arial" w:hAnsi="Arial" w:cs="Arial"/>
                <w:sz w:val="18"/>
                <w:lang w:eastAsia="zh-CN"/>
              </w:rPr>
            </w:pPr>
            <w:r w:rsidRPr="00156673">
              <w:rPr>
                <w:rFonts w:ascii="Arial" w:hAnsi="Arial" w:cs="Arial"/>
                <w:sz w:val="18"/>
                <w:lang w:eastAsia="zh-CN"/>
              </w:rPr>
              <w:t>(12.7, 14.1)</w:t>
            </w:r>
          </w:p>
        </w:tc>
      </w:tr>
      <w:tr w:rsidR="00B81694" w14:paraId="55BFF5EC" w14:textId="77777777" w:rsidTr="00B81694">
        <w:trPr>
          <w:trHeight w:val="97"/>
          <w:jc w:val="center"/>
        </w:trPr>
        <w:tc>
          <w:tcPr>
            <w:tcW w:w="1041" w:type="dxa"/>
            <w:tcBorders>
              <w:top w:val="single" w:sz="4" w:space="0" w:color="auto"/>
              <w:left w:val="single" w:sz="4" w:space="0" w:color="auto"/>
              <w:bottom w:val="single" w:sz="4" w:space="0" w:color="auto"/>
              <w:right w:val="single" w:sz="4" w:space="0" w:color="auto"/>
            </w:tcBorders>
          </w:tcPr>
          <w:p w14:paraId="2E0F4934" w14:textId="77777777" w:rsidR="00B81694" w:rsidRDefault="00B81694" w:rsidP="00364CE4">
            <w:pPr>
              <w:keepNext/>
              <w:keepLines/>
              <w:spacing w:after="0"/>
              <w:jc w:val="center"/>
              <w:rPr>
                <w:rFonts w:ascii="Arial" w:hAnsi="Arial" w:cs="Arial"/>
                <w:sz w:val="18"/>
              </w:rPr>
            </w:pPr>
            <w:r>
              <w:rPr>
                <w:rFonts w:ascii="Arial" w:hAnsi="Arial" w:cs="Arial"/>
                <w:sz w:val="18"/>
              </w:rPr>
              <w:t>200</w:t>
            </w:r>
          </w:p>
        </w:tc>
        <w:tc>
          <w:tcPr>
            <w:tcW w:w="1018" w:type="dxa"/>
            <w:tcBorders>
              <w:top w:val="single" w:sz="4" w:space="0" w:color="auto"/>
              <w:left w:val="single" w:sz="4" w:space="0" w:color="auto"/>
              <w:bottom w:val="single" w:sz="4" w:space="0" w:color="auto"/>
              <w:right w:val="single" w:sz="4" w:space="0" w:color="auto"/>
            </w:tcBorders>
          </w:tcPr>
          <w:p w14:paraId="1B782CBB"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120</w:t>
            </w:r>
          </w:p>
        </w:tc>
        <w:tc>
          <w:tcPr>
            <w:tcW w:w="1027" w:type="dxa"/>
            <w:tcBorders>
              <w:top w:val="single" w:sz="4" w:space="0" w:color="auto"/>
              <w:left w:val="single" w:sz="4" w:space="0" w:color="auto"/>
              <w:bottom w:val="single" w:sz="4" w:space="0" w:color="auto"/>
              <w:right w:val="single" w:sz="4" w:space="0" w:color="auto"/>
            </w:tcBorders>
          </w:tcPr>
          <w:p w14:paraId="6C58B76E"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30</w:t>
            </w:r>
          </w:p>
        </w:tc>
        <w:tc>
          <w:tcPr>
            <w:tcW w:w="774" w:type="dxa"/>
            <w:tcBorders>
              <w:top w:val="single" w:sz="4" w:space="0" w:color="auto"/>
              <w:left w:val="single" w:sz="4" w:space="0" w:color="auto"/>
              <w:bottom w:val="single" w:sz="4" w:space="0" w:color="auto"/>
              <w:right w:val="single" w:sz="4" w:space="0" w:color="auto"/>
            </w:tcBorders>
          </w:tcPr>
          <w:p w14:paraId="2281EB54"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(19,13)</w:t>
            </w:r>
          </w:p>
        </w:tc>
        <w:tc>
          <w:tcPr>
            <w:tcW w:w="655" w:type="dxa"/>
            <w:tcBorders>
              <w:top w:val="single" w:sz="4" w:space="0" w:color="auto"/>
              <w:left w:val="single" w:sz="4" w:space="0" w:color="auto"/>
              <w:bottom w:val="single" w:sz="4" w:space="0" w:color="auto"/>
              <w:right w:val="single" w:sz="4" w:space="0" w:color="auto"/>
            </w:tcBorders>
          </w:tcPr>
          <w:p w14:paraId="6D2DAC70" w14:textId="77777777" w:rsidR="00B81694" w:rsidRDefault="00B81694" w:rsidP="00364CE4">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248" w:type="dxa"/>
            <w:tcBorders>
              <w:top w:val="single" w:sz="4" w:space="0" w:color="auto"/>
              <w:left w:val="single" w:sz="4" w:space="0" w:color="auto"/>
              <w:bottom w:val="single" w:sz="4" w:space="0" w:color="auto"/>
              <w:right w:val="single" w:sz="4" w:space="0" w:color="auto"/>
            </w:tcBorders>
          </w:tcPr>
          <w:p w14:paraId="0C3D2400" w14:textId="77777777" w:rsidR="00B81694" w:rsidRDefault="00B81694" w:rsidP="00364CE4">
            <w:pPr>
              <w:keepNext/>
              <w:keepLines/>
              <w:spacing w:after="0"/>
              <w:jc w:val="center"/>
              <w:rPr>
                <w:rFonts w:ascii="Arial" w:hAnsi="Arial" w:cs="Arial"/>
                <w:sz w:val="18"/>
                <w:lang w:eastAsia="zh-CN"/>
              </w:rPr>
            </w:pPr>
            <w:r>
              <w:rPr>
                <w:rFonts w:ascii="Arial" w:hAnsi="Arial" w:cs="Arial"/>
                <w:sz w:val="18"/>
                <w:lang w:eastAsia="zh-CN"/>
              </w:rPr>
              <w:t>2</w:t>
            </w:r>
            <w:r>
              <w:rPr>
                <w:rFonts w:ascii="Arial" w:hAnsi="Arial" w:cs="Arial"/>
                <w:sz w:val="18"/>
              </w:rPr>
              <w:t>x2 Low</w:t>
            </w:r>
          </w:p>
        </w:tc>
        <w:tc>
          <w:tcPr>
            <w:tcW w:w="1000" w:type="dxa"/>
            <w:tcBorders>
              <w:top w:val="single" w:sz="4" w:space="0" w:color="auto"/>
              <w:left w:val="single" w:sz="4" w:space="0" w:color="auto"/>
              <w:bottom w:val="single" w:sz="4" w:space="0" w:color="auto"/>
              <w:right w:val="single" w:sz="4" w:space="0" w:color="auto"/>
            </w:tcBorders>
          </w:tcPr>
          <w:p w14:paraId="209AC947" w14:textId="77777777" w:rsidR="00B81694" w:rsidRDefault="00B81694" w:rsidP="00364CE4">
            <w:pPr>
              <w:keepNext/>
              <w:keepLines/>
              <w:spacing w:after="0"/>
              <w:jc w:val="center"/>
              <w:rPr>
                <w:rFonts w:ascii="Arial" w:hAnsi="Arial" w:cs="Arial"/>
                <w:sz w:val="18"/>
              </w:rPr>
            </w:pPr>
            <w:r>
              <w:rPr>
                <w:rFonts w:ascii="Arial" w:hAnsi="Arial" w:cs="Arial"/>
                <w:sz w:val="18"/>
              </w:rPr>
              <w:t>[</w:t>
            </w:r>
            <w:r w:rsidRPr="009A6E0B">
              <w:rPr>
                <w:rFonts w:ascii="Arial" w:hAnsi="Arial" w:cs="Arial"/>
                <w:sz w:val="18"/>
              </w:rPr>
              <w:t>1.2</w:t>
            </w:r>
            <w:r>
              <w:rPr>
                <w:rFonts w:ascii="Arial" w:hAnsi="Arial" w:cs="Arial"/>
                <w:sz w:val="18"/>
              </w:rPr>
              <w:t>, 8.8]</w:t>
            </w:r>
          </w:p>
        </w:tc>
        <w:tc>
          <w:tcPr>
            <w:tcW w:w="1117" w:type="dxa"/>
            <w:tcBorders>
              <w:top w:val="single" w:sz="4" w:space="0" w:color="auto"/>
              <w:left w:val="single" w:sz="4" w:space="0" w:color="auto"/>
              <w:bottom w:val="single" w:sz="4" w:space="0" w:color="auto"/>
              <w:right w:val="single" w:sz="4" w:space="0" w:color="auto"/>
            </w:tcBorders>
          </w:tcPr>
          <w:p w14:paraId="6D2861E3" w14:textId="77777777" w:rsidR="00B81694" w:rsidRDefault="00B81694" w:rsidP="00364CE4">
            <w:pPr>
              <w:keepNext/>
              <w:keepLines/>
              <w:spacing w:after="0"/>
              <w:jc w:val="center"/>
              <w:rPr>
                <w:rFonts w:ascii="Arial" w:hAnsi="Arial" w:cs="Arial"/>
                <w:sz w:val="18"/>
              </w:rPr>
            </w:pPr>
            <w:r>
              <w:rPr>
                <w:rFonts w:ascii="Arial" w:hAnsi="Arial" w:cs="Arial"/>
                <w:sz w:val="18"/>
              </w:rPr>
              <w:t>70</w:t>
            </w:r>
          </w:p>
        </w:tc>
        <w:tc>
          <w:tcPr>
            <w:tcW w:w="884" w:type="dxa"/>
            <w:tcBorders>
              <w:top w:val="single" w:sz="4" w:space="0" w:color="auto"/>
              <w:left w:val="single" w:sz="4" w:space="0" w:color="auto"/>
              <w:bottom w:val="single" w:sz="4" w:space="0" w:color="auto"/>
              <w:right w:val="single" w:sz="4" w:space="0" w:color="auto"/>
            </w:tcBorders>
          </w:tcPr>
          <w:p w14:paraId="41402B0A" w14:textId="77777777" w:rsidR="00B81694" w:rsidRDefault="00B81694" w:rsidP="00364CE4">
            <w:pPr>
              <w:keepNext/>
              <w:keepLines/>
              <w:spacing w:after="0"/>
              <w:jc w:val="center"/>
              <w:rPr>
                <w:rFonts w:ascii="Arial" w:hAnsi="Arial" w:cs="Arial"/>
                <w:sz w:val="18"/>
                <w:lang w:eastAsia="zh-CN"/>
              </w:rPr>
            </w:pPr>
            <w:r w:rsidRPr="007F3822">
              <w:rPr>
                <w:rFonts w:ascii="Arial" w:hAnsi="Arial" w:cs="Arial"/>
                <w:sz w:val="18"/>
                <w:lang w:eastAsia="zh-CN"/>
              </w:rPr>
              <w:t>(12.7, 16.2)</w:t>
            </w:r>
          </w:p>
        </w:tc>
      </w:tr>
    </w:tbl>
    <w:p w14:paraId="3182268A" w14:textId="77777777" w:rsidR="00346385" w:rsidRPr="008E0870" w:rsidRDefault="00346385" w:rsidP="008E0870">
      <w:pPr>
        <w:spacing w:after="120"/>
        <w:rPr>
          <w:szCs w:val="24"/>
          <w:lang w:eastAsia="zh-CN"/>
        </w:rPr>
      </w:pPr>
    </w:p>
    <w:p w14:paraId="209BDD0A" w14:textId="77777777" w:rsidR="00D83E03"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2 (Ericsson):</w:t>
      </w:r>
    </w:p>
    <w:p w14:paraId="167B87CD" w14:textId="77777777" w:rsidR="00D83E03" w:rsidRDefault="00D83E0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700C6B">
        <w:rPr>
          <w:rFonts w:eastAsia="宋体"/>
          <w:szCs w:val="24"/>
          <w:lang w:eastAsia="zh-CN"/>
        </w:rPr>
        <w:t>With single FFT assumption, performance degradation with RTD = 0.7 x CP or RTD = 0.57 x CP is negligible.</w:t>
      </w:r>
    </w:p>
    <w:p w14:paraId="1C157BAC" w14:textId="77777777" w:rsidR="00D83E03" w:rsidRDefault="00D83E0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700C6B">
        <w:rPr>
          <w:rFonts w:eastAsia="宋体"/>
          <w:szCs w:val="24"/>
          <w:lang w:eastAsia="zh-CN"/>
        </w:rPr>
        <w:t>With single FFT assumption, performance degradation with RTD = 1.2 x CP is about 2dB for both MCS11 and MCS13, compared with separate FFT assumption</w:t>
      </w:r>
    </w:p>
    <w:p w14:paraId="7F3631CC" w14:textId="77777777" w:rsidR="00D83E03" w:rsidRDefault="00D83E0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700C6B">
        <w:rPr>
          <w:rFonts w:eastAsia="宋体"/>
          <w:szCs w:val="24"/>
          <w:lang w:eastAsia="zh-CN"/>
        </w:rPr>
        <w:t>With single FFT assumption, the peak rake is not reached with RTD = 2.5 x CP</w:t>
      </w:r>
    </w:p>
    <w:p w14:paraId="5D2167C7" w14:textId="77777777" w:rsidR="00D83E03" w:rsidRPr="001A4FA0" w:rsidRDefault="00D83E03" w:rsidP="001A4FA0">
      <w:pPr>
        <w:spacing w:after="120"/>
        <w:rPr>
          <w:szCs w:val="24"/>
          <w:lang w:eastAsia="zh-CN"/>
        </w:rPr>
      </w:pPr>
    </w:p>
    <w:tbl>
      <w:tblPr>
        <w:tblStyle w:val="TableGrid"/>
        <w:tblW w:w="0" w:type="auto"/>
        <w:jc w:val="center"/>
        <w:tblLook w:val="04A0" w:firstRow="1" w:lastRow="0" w:firstColumn="1" w:lastColumn="0" w:noHBand="0" w:noVBand="1"/>
      </w:tblPr>
      <w:tblGrid>
        <w:gridCol w:w="2515"/>
        <w:gridCol w:w="2356"/>
        <w:gridCol w:w="2379"/>
        <w:gridCol w:w="2379"/>
      </w:tblGrid>
      <w:tr w:rsidR="00D83E03" w14:paraId="24C65A71" w14:textId="77777777" w:rsidTr="00364CE4">
        <w:trPr>
          <w:jc w:val="center"/>
        </w:trPr>
        <w:tc>
          <w:tcPr>
            <w:tcW w:w="2515" w:type="dxa"/>
          </w:tcPr>
          <w:p w14:paraId="6597231E" w14:textId="77777777" w:rsidR="00D83E03" w:rsidRDefault="00D83E03" w:rsidP="00364CE4">
            <w:pPr>
              <w:pStyle w:val="TAH"/>
            </w:pPr>
            <w:r>
              <w:t>RTD</w:t>
            </w:r>
          </w:p>
        </w:tc>
        <w:tc>
          <w:tcPr>
            <w:tcW w:w="2356" w:type="dxa"/>
          </w:tcPr>
          <w:p w14:paraId="722B3054" w14:textId="77777777" w:rsidR="00D83E03" w:rsidRDefault="00D83E03" w:rsidP="00364CE4">
            <w:pPr>
              <w:pStyle w:val="TAH"/>
            </w:pPr>
            <w:r>
              <w:t xml:space="preserve">Power difference </w:t>
            </w:r>
          </w:p>
        </w:tc>
        <w:tc>
          <w:tcPr>
            <w:tcW w:w="2379" w:type="dxa"/>
          </w:tcPr>
          <w:p w14:paraId="7DE9FF12" w14:textId="77777777" w:rsidR="00D83E03" w:rsidRDefault="00D83E03" w:rsidP="00364CE4">
            <w:pPr>
              <w:pStyle w:val="TAH"/>
            </w:pPr>
            <w:r>
              <w:t>MCS11 (SNR diff from TRP#1)</w:t>
            </w:r>
          </w:p>
        </w:tc>
        <w:tc>
          <w:tcPr>
            <w:tcW w:w="2379" w:type="dxa"/>
          </w:tcPr>
          <w:p w14:paraId="14EB5FC9" w14:textId="77777777" w:rsidR="00D83E03" w:rsidRDefault="00D83E03" w:rsidP="00364CE4">
            <w:pPr>
              <w:pStyle w:val="TAH"/>
            </w:pPr>
            <w:r>
              <w:t>MCS13 (SNR diff from TRP#1)</w:t>
            </w:r>
          </w:p>
        </w:tc>
      </w:tr>
      <w:tr w:rsidR="00D83E03" w14:paraId="42FD1BD8" w14:textId="77777777" w:rsidTr="00364CE4">
        <w:trPr>
          <w:jc w:val="center"/>
        </w:trPr>
        <w:tc>
          <w:tcPr>
            <w:tcW w:w="2515" w:type="dxa"/>
          </w:tcPr>
          <w:p w14:paraId="68887245" w14:textId="77777777" w:rsidR="00D83E03" w:rsidRDefault="00D83E03" w:rsidP="00364CE4">
            <w:pPr>
              <w:pStyle w:val="TAC"/>
            </w:pPr>
            <w:r>
              <w:t>0</w:t>
            </w:r>
          </w:p>
          <w:p w14:paraId="5594BD5F" w14:textId="77777777" w:rsidR="00D83E03" w:rsidRDefault="00D83E03" w:rsidP="00364CE4">
            <w:pPr>
              <w:pStyle w:val="TAC"/>
            </w:pPr>
            <w:r>
              <w:t>(Separate processing)</w:t>
            </w:r>
          </w:p>
        </w:tc>
        <w:tc>
          <w:tcPr>
            <w:tcW w:w="2356" w:type="dxa"/>
          </w:tcPr>
          <w:p w14:paraId="4631CC77" w14:textId="77777777" w:rsidR="00D83E03" w:rsidRDefault="00D83E03" w:rsidP="00364CE4">
            <w:pPr>
              <w:pStyle w:val="TAC"/>
            </w:pPr>
            <w:r>
              <w:t>0dB</w:t>
            </w:r>
          </w:p>
        </w:tc>
        <w:tc>
          <w:tcPr>
            <w:tcW w:w="2379" w:type="dxa"/>
          </w:tcPr>
          <w:p w14:paraId="7F7DBABB" w14:textId="77777777" w:rsidR="00D83E03" w:rsidRDefault="00D83E03" w:rsidP="00364CE4">
            <w:pPr>
              <w:pStyle w:val="TAC"/>
            </w:pPr>
            <w:r>
              <w:t>4.4dB (6.7dB)</w:t>
            </w:r>
          </w:p>
        </w:tc>
        <w:tc>
          <w:tcPr>
            <w:tcW w:w="2379" w:type="dxa"/>
          </w:tcPr>
          <w:p w14:paraId="15719F68" w14:textId="77777777" w:rsidR="00D83E03" w:rsidRDefault="00D83E03" w:rsidP="00364CE4">
            <w:pPr>
              <w:pStyle w:val="TAC"/>
            </w:pPr>
            <w:r w:rsidRPr="00DF56DD">
              <w:rPr>
                <w:highlight w:val="cyan"/>
              </w:rPr>
              <w:t>6.2dB (4.9dB)</w:t>
            </w:r>
          </w:p>
        </w:tc>
      </w:tr>
      <w:tr w:rsidR="00D83E03" w14:paraId="24059AF2" w14:textId="77777777" w:rsidTr="00364CE4">
        <w:trPr>
          <w:jc w:val="center"/>
        </w:trPr>
        <w:tc>
          <w:tcPr>
            <w:tcW w:w="2515" w:type="dxa"/>
          </w:tcPr>
          <w:p w14:paraId="0321F6C1" w14:textId="77777777" w:rsidR="00D83E03" w:rsidRDefault="00D83E03" w:rsidP="00364CE4">
            <w:pPr>
              <w:pStyle w:val="TAC"/>
              <w:rPr>
                <w:lang w:eastAsia="zh-CN"/>
              </w:rPr>
            </w:pPr>
            <w:r>
              <w:rPr>
                <w:lang w:eastAsia="zh-CN"/>
              </w:rPr>
              <w:t>1.2 x CP</w:t>
            </w:r>
          </w:p>
        </w:tc>
        <w:tc>
          <w:tcPr>
            <w:tcW w:w="2356" w:type="dxa"/>
          </w:tcPr>
          <w:p w14:paraId="4903EFF4" w14:textId="77777777" w:rsidR="00D83E03" w:rsidRDefault="00D83E03" w:rsidP="00364CE4">
            <w:pPr>
              <w:pStyle w:val="TAC"/>
            </w:pPr>
            <w:r>
              <w:t>4.9dB</w:t>
            </w:r>
          </w:p>
        </w:tc>
        <w:tc>
          <w:tcPr>
            <w:tcW w:w="2379" w:type="dxa"/>
          </w:tcPr>
          <w:p w14:paraId="37193311" w14:textId="77777777" w:rsidR="00D83E03" w:rsidRPr="00AB7F04" w:rsidRDefault="00D83E03" w:rsidP="00364CE4">
            <w:pPr>
              <w:pStyle w:val="TAC"/>
              <w:rPr>
                <w:color w:val="000000" w:themeColor="text1"/>
                <w:highlight w:val="green"/>
              </w:rPr>
            </w:pPr>
            <w:r w:rsidRPr="004636B7">
              <w:rPr>
                <w:color w:val="000000" w:themeColor="text1"/>
                <w:highlight w:val="cyan"/>
              </w:rPr>
              <w:t>6.2dB (4.9dB)</w:t>
            </w:r>
          </w:p>
        </w:tc>
        <w:tc>
          <w:tcPr>
            <w:tcW w:w="2379" w:type="dxa"/>
          </w:tcPr>
          <w:p w14:paraId="5CC8F255" w14:textId="77777777" w:rsidR="00D83E03" w:rsidRPr="00AB7F04" w:rsidRDefault="00D83E03" w:rsidP="00364CE4">
            <w:pPr>
              <w:pStyle w:val="TAC"/>
              <w:rPr>
                <w:color w:val="000000" w:themeColor="text1"/>
                <w:highlight w:val="green"/>
              </w:rPr>
            </w:pPr>
            <w:r w:rsidRPr="00DF56DD">
              <w:rPr>
                <w:color w:val="000000" w:themeColor="text1"/>
              </w:rPr>
              <w:t>8.0dB (3.1dB)</w:t>
            </w:r>
          </w:p>
        </w:tc>
      </w:tr>
      <w:tr w:rsidR="00D83E03" w14:paraId="71DAB89A" w14:textId="77777777" w:rsidTr="00364CE4">
        <w:trPr>
          <w:jc w:val="center"/>
        </w:trPr>
        <w:tc>
          <w:tcPr>
            <w:tcW w:w="2515" w:type="dxa"/>
          </w:tcPr>
          <w:p w14:paraId="0615F741" w14:textId="77777777" w:rsidR="00D83E03" w:rsidRDefault="00D83E03" w:rsidP="00364CE4">
            <w:pPr>
              <w:pStyle w:val="TAC"/>
              <w:rPr>
                <w:lang w:eastAsia="zh-CN"/>
              </w:rPr>
            </w:pPr>
            <w:r>
              <w:rPr>
                <w:lang w:eastAsia="zh-CN"/>
              </w:rPr>
              <w:t>0.57 x CP</w:t>
            </w:r>
          </w:p>
        </w:tc>
        <w:tc>
          <w:tcPr>
            <w:tcW w:w="2356" w:type="dxa"/>
          </w:tcPr>
          <w:p w14:paraId="13BB3B14" w14:textId="77777777" w:rsidR="00D83E03" w:rsidRDefault="00D83E03" w:rsidP="00364CE4">
            <w:pPr>
              <w:pStyle w:val="TAC"/>
            </w:pPr>
            <w:r>
              <w:t>1.2dB</w:t>
            </w:r>
          </w:p>
        </w:tc>
        <w:tc>
          <w:tcPr>
            <w:tcW w:w="2379" w:type="dxa"/>
          </w:tcPr>
          <w:p w14:paraId="10D6262A" w14:textId="77777777" w:rsidR="00D83E03" w:rsidRPr="004636B7" w:rsidRDefault="00D83E03" w:rsidP="00364CE4">
            <w:pPr>
              <w:pStyle w:val="TAC"/>
              <w:rPr>
                <w:color w:val="000000" w:themeColor="text1"/>
              </w:rPr>
            </w:pPr>
            <w:r w:rsidRPr="004636B7">
              <w:rPr>
                <w:color w:val="000000" w:themeColor="text1"/>
              </w:rPr>
              <w:t>4.5dB (6.6dB)</w:t>
            </w:r>
          </w:p>
        </w:tc>
        <w:tc>
          <w:tcPr>
            <w:tcW w:w="2379" w:type="dxa"/>
          </w:tcPr>
          <w:p w14:paraId="0282E012" w14:textId="77777777" w:rsidR="00D83E03" w:rsidRPr="004636B7" w:rsidRDefault="00D83E03" w:rsidP="00364CE4">
            <w:pPr>
              <w:pStyle w:val="TAC"/>
              <w:rPr>
                <w:color w:val="000000" w:themeColor="text1"/>
              </w:rPr>
            </w:pPr>
            <w:r w:rsidRPr="004636B7">
              <w:rPr>
                <w:color w:val="000000" w:themeColor="text1"/>
              </w:rPr>
              <w:t>6.3dB (4.8dB)</w:t>
            </w:r>
          </w:p>
        </w:tc>
      </w:tr>
      <w:tr w:rsidR="00D83E03" w14:paraId="4C54E677" w14:textId="77777777" w:rsidTr="00364CE4">
        <w:trPr>
          <w:jc w:val="center"/>
        </w:trPr>
        <w:tc>
          <w:tcPr>
            <w:tcW w:w="2515" w:type="dxa"/>
          </w:tcPr>
          <w:p w14:paraId="6EE8D046" w14:textId="77777777" w:rsidR="00D83E03" w:rsidRDefault="00D83E03" w:rsidP="00364CE4">
            <w:pPr>
              <w:pStyle w:val="TAC"/>
            </w:pPr>
            <w:r>
              <w:rPr>
                <w:lang w:eastAsia="zh-CN"/>
              </w:rPr>
              <w:t>0.7 x CP</w:t>
            </w:r>
          </w:p>
        </w:tc>
        <w:tc>
          <w:tcPr>
            <w:tcW w:w="2356" w:type="dxa"/>
          </w:tcPr>
          <w:p w14:paraId="748B0696" w14:textId="77777777" w:rsidR="00D83E03" w:rsidRDefault="00D83E03" w:rsidP="00364CE4">
            <w:pPr>
              <w:pStyle w:val="TAC"/>
            </w:pPr>
            <w:r>
              <w:t>2.8dB</w:t>
            </w:r>
          </w:p>
        </w:tc>
        <w:tc>
          <w:tcPr>
            <w:tcW w:w="2379" w:type="dxa"/>
          </w:tcPr>
          <w:p w14:paraId="14889DC2" w14:textId="77777777" w:rsidR="00D83E03" w:rsidRPr="004636B7" w:rsidRDefault="00D83E03" w:rsidP="00364CE4">
            <w:pPr>
              <w:pStyle w:val="TAC"/>
              <w:rPr>
                <w:color w:val="000000" w:themeColor="text1"/>
              </w:rPr>
            </w:pPr>
            <w:r w:rsidRPr="004636B7">
              <w:rPr>
                <w:color w:val="000000" w:themeColor="text1"/>
              </w:rPr>
              <w:t>4.6dB (6.5dB)</w:t>
            </w:r>
          </w:p>
        </w:tc>
        <w:tc>
          <w:tcPr>
            <w:tcW w:w="2379" w:type="dxa"/>
          </w:tcPr>
          <w:p w14:paraId="5818D94B" w14:textId="77777777" w:rsidR="00D83E03" w:rsidRPr="004636B7" w:rsidRDefault="00D83E03" w:rsidP="00364CE4">
            <w:pPr>
              <w:pStyle w:val="TAC"/>
              <w:rPr>
                <w:color w:val="000000" w:themeColor="text1"/>
              </w:rPr>
            </w:pPr>
            <w:r w:rsidRPr="004636B7">
              <w:rPr>
                <w:color w:val="000000" w:themeColor="text1"/>
              </w:rPr>
              <w:t>6.4dB (4.7dB)</w:t>
            </w:r>
          </w:p>
        </w:tc>
      </w:tr>
      <w:tr w:rsidR="00D83E03" w14:paraId="18E5E72C" w14:textId="77777777" w:rsidTr="00364CE4">
        <w:trPr>
          <w:jc w:val="center"/>
        </w:trPr>
        <w:tc>
          <w:tcPr>
            <w:tcW w:w="2515" w:type="dxa"/>
          </w:tcPr>
          <w:p w14:paraId="701A435C" w14:textId="77777777" w:rsidR="00D83E03" w:rsidRDefault="00D83E03" w:rsidP="00364CE4">
            <w:pPr>
              <w:pStyle w:val="TAC"/>
              <w:rPr>
                <w:lang w:eastAsia="zh-CN"/>
              </w:rPr>
            </w:pPr>
            <w:r>
              <w:rPr>
                <w:lang w:eastAsia="zh-CN"/>
              </w:rPr>
              <w:t>2.5 x CP</w:t>
            </w:r>
          </w:p>
        </w:tc>
        <w:tc>
          <w:tcPr>
            <w:tcW w:w="2356" w:type="dxa"/>
          </w:tcPr>
          <w:p w14:paraId="3A972259" w14:textId="77777777" w:rsidR="00D83E03" w:rsidRDefault="00D83E03" w:rsidP="00364CE4">
            <w:pPr>
              <w:pStyle w:val="TAC"/>
            </w:pPr>
            <w:r>
              <w:t>10.6dB</w:t>
            </w:r>
          </w:p>
        </w:tc>
        <w:tc>
          <w:tcPr>
            <w:tcW w:w="2379" w:type="dxa"/>
          </w:tcPr>
          <w:p w14:paraId="530D88F9" w14:textId="77777777" w:rsidR="00D83E03" w:rsidRPr="00AB7F04" w:rsidRDefault="00D83E03" w:rsidP="00364CE4">
            <w:pPr>
              <w:pStyle w:val="TAC"/>
              <w:rPr>
                <w:color w:val="000000" w:themeColor="text1"/>
              </w:rPr>
            </w:pPr>
            <w:r w:rsidRPr="00AB7F04">
              <w:rPr>
                <w:color w:val="000000" w:themeColor="text1"/>
              </w:rPr>
              <w:t>Not achieve the peak rate</w:t>
            </w:r>
          </w:p>
        </w:tc>
        <w:tc>
          <w:tcPr>
            <w:tcW w:w="2379" w:type="dxa"/>
          </w:tcPr>
          <w:p w14:paraId="494C8DBA" w14:textId="77777777" w:rsidR="00D83E03" w:rsidRPr="00AB7F04" w:rsidRDefault="00D83E03" w:rsidP="00364CE4">
            <w:pPr>
              <w:pStyle w:val="TAC"/>
              <w:rPr>
                <w:color w:val="000000" w:themeColor="text1"/>
              </w:rPr>
            </w:pPr>
            <w:r w:rsidRPr="00AB7F04">
              <w:rPr>
                <w:color w:val="000000" w:themeColor="text1"/>
              </w:rPr>
              <w:t>Not achieve the peak rate</w:t>
            </w:r>
          </w:p>
        </w:tc>
      </w:tr>
      <w:tr w:rsidR="00D83E03" w14:paraId="48BB07FD" w14:textId="77777777" w:rsidTr="00364CE4">
        <w:trPr>
          <w:jc w:val="center"/>
        </w:trPr>
        <w:tc>
          <w:tcPr>
            <w:tcW w:w="2515" w:type="dxa"/>
          </w:tcPr>
          <w:p w14:paraId="46E24B37" w14:textId="77777777" w:rsidR="00D83E03" w:rsidRDefault="00D83E03" w:rsidP="00364CE4">
            <w:pPr>
              <w:pStyle w:val="TAC"/>
              <w:rPr>
                <w:lang w:eastAsia="zh-CN"/>
              </w:rPr>
            </w:pPr>
            <w:r>
              <w:rPr>
                <w:lang w:eastAsia="zh-CN"/>
              </w:rPr>
              <w:t>1.4 x CP</w:t>
            </w:r>
          </w:p>
        </w:tc>
        <w:tc>
          <w:tcPr>
            <w:tcW w:w="2356" w:type="dxa"/>
          </w:tcPr>
          <w:p w14:paraId="726C5AB7" w14:textId="77777777" w:rsidR="00D83E03" w:rsidRDefault="00D83E03" w:rsidP="00364CE4">
            <w:pPr>
              <w:pStyle w:val="TAC"/>
            </w:pPr>
            <w:r>
              <w:t>5.8dB</w:t>
            </w:r>
          </w:p>
        </w:tc>
        <w:tc>
          <w:tcPr>
            <w:tcW w:w="2379" w:type="dxa"/>
          </w:tcPr>
          <w:p w14:paraId="41E1013C" w14:textId="77777777" w:rsidR="00D83E03" w:rsidRPr="00DF56DD" w:rsidRDefault="00D83E03" w:rsidP="00364CE4">
            <w:pPr>
              <w:pStyle w:val="TAC"/>
              <w:rPr>
                <w:color w:val="000000" w:themeColor="text1"/>
              </w:rPr>
            </w:pPr>
            <w:r w:rsidRPr="00DF56DD">
              <w:rPr>
                <w:color w:val="000000" w:themeColor="text1"/>
              </w:rPr>
              <w:t>8.3dB (2.8dB)</w:t>
            </w:r>
          </w:p>
        </w:tc>
        <w:tc>
          <w:tcPr>
            <w:tcW w:w="2379" w:type="dxa"/>
          </w:tcPr>
          <w:p w14:paraId="6FF94438" w14:textId="77777777" w:rsidR="00D83E03" w:rsidRPr="00DF56DD" w:rsidRDefault="00D83E03" w:rsidP="00364CE4">
            <w:pPr>
              <w:pStyle w:val="TAC"/>
              <w:rPr>
                <w:color w:val="000000" w:themeColor="text1"/>
              </w:rPr>
            </w:pPr>
            <w:r w:rsidRPr="00DF56DD">
              <w:rPr>
                <w:color w:val="000000" w:themeColor="text1"/>
              </w:rPr>
              <w:t>9.5dB (1.6dB)</w:t>
            </w:r>
          </w:p>
        </w:tc>
      </w:tr>
      <w:tr w:rsidR="00D83E03" w14:paraId="6CC9ED65" w14:textId="77777777" w:rsidTr="00364CE4">
        <w:trPr>
          <w:jc w:val="center"/>
        </w:trPr>
        <w:tc>
          <w:tcPr>
            <w:tcW w:w="2515" w:type="dxa"/>
          </w:tcPr>
          <w:p w14:paraId="4A2E4143" w14:textId="77777777" w:rsidR="00D83E03" w:rsidRDefault="00D83E03" w:rsidP="00364CE4">
            <w:pPr>
              <w:pStyle w:val="TAC"/>
              <w:rPr>
                <w:lang w:eastAsia="zh-CN"/>
              </w:rPr>
            </w:pPr>
            <w:r>
              <w:rPr>
                <w:lang w:eastAsia="zh-CN"/>
              </w:rPr>
              <w:t>1.8 x CP</w:t>
            </w:r>
          </w:p>
          <w:p w14:paraId="6B8A84B3" w14:textId="77777777" w:rsidR="00D83E03" w:rsidRDefault="00D83E03" w:rsidP="00364CE4">
            <w:pPr>
              <w:pStyle w:val="TAC"/>
              <w:rPr>
                <w:lang w:eastAsia="zh-CN"/>
              </w:rPr>
            </w:pPr>
            <w:r>
              <w:rPr>
                <w:lang w:eastAsia="zh-CN"/>
              </w:rPr>
              <w:t>2.2 x CP</w:t>
            </w:r>
          </w:p>
        </w:tc>
        <w:tc>
          <w:tcPr>
            <w:tcW w:w="2356" w:type="dxa"/>
          </w:tcPr>
          <w:p w14:paraId="3C11AD4E" w14:textId="77777777" w:rsidR="00D83E03" w:rsidRDefault="00D83E03" w:rsidP="00364CE4">
            <w:pPr>
              <w:pStyle w:val="TAC"/>
            </w:pPr>
            <w:r>
              <w:t>7.6dB</w:t>
            </w:r>
          </w:p>
          <w:p w14:paraId="0D3260EE" w14:textId="77777777" w:rsidR="00D83E03" w:rsidRDefault="00D83E03" w:rsidP="00364CE4">
            <w:pPr>
              <w:pStyle w:val="TAC"/>
            </w:pPr>
            <w:r>
              <w:t>9.4dB</w:t>
            </w:r>
          </w:p>
        </w:tc>
        <w:tc>
          <w:tcPr>
            <w:tcW w:w="2379" w:type="dxa"/>
          </w:tcPr>
          <w:p w14:paraId="60BD4AE6" w14:textId="77777777" w:rsidR="00D83E03" w:rsidRPr="00AB7F04" w:rsidRDefault="00D83E03" w:rsidP="00364CE4">
            <w:pPr>
              <w:pStyle w:val="TAC"/>
            </w:pPr>
            <w:r w:rsidRPr="00AB7F04">
              <w:t>Not achieve the peak rate</w:t>
            </w:r>
          </w:p>
        </w:tc>
        <w:tc>
          <w:tcPr>
            <w:tcW w:w="2379" w:type="dxa"/>
          </w:tcPr>
          <w:p w14:paraId="58EF3B7C" w14:textId="77777777" w:rsidR="00D83E03" w:rsidRPr="00AB7F04" w:rsidRDefault="00D83E03" w:rsidP="00364CE4">
            <w:pPr>
              <w:pStyle w:val="TAC"/>
            </w:pPr>
            <w:r w:rsidRPr="00AB7F04">
              <w:t>Not achieve the peak rate</w:t>
            </w:r>
          </w:p>
        </w:tc>
      </w:tr>
      <w:tr w:rsidR="00D83E03" w14:paraId="6F70FA8B" w14:textId="77777777" w:rsidTr="00364CE4">
        <w:trPr>
          <w:jc w:val="center"/>
        </w:trPr>
        <w:tc>
          <w:tcPr>
            <w:tcW w:w="9629" w:type="dxa"/>
            <w:gridSpan w:val="4"/>
          </w:tcPr>
          <w:p w14:paraId="19A5245E" w14:textId="77777777" w:rsidR="00D83E03" w:rsidRDefault="00D83E03" w:rsidP="00364CE4">
            <w:pPr>
              <w:pStyle w:val="TAN"/>
            </w:pPr>
            <w:r>
              <w:t xml:space="preserve">Note 1: </w:t>
            </w:r>
            <w:r>
              <w:tab/>
              <w:t xml:space="preserve">SNR to achieve 70% of pear rate for TRP1 is 11.1dB </w:t>
            </w:r>
          </w:p>
        </w:tc>
      </w:tr>
    </w:tbl>
    <w:p w14:paraId="699D594B" w14:textId="77777777" w:rsidR="00D83E03" w:rsidRPr="00096BAA" w:rsidRDefault="00D83E03" w:rsidP="00D83E03">
      <w:pPr>
        <w:spacing w:after="120"/>
        <w:rPr>
          <w:szCs w:val="24"/>
          <w:lang w:eastAsia="zh-CN"/>
        </w:rPr>
      </w:pPr>
    </w:p>
    <w:p w14:paraId="54777DFE" w14:textId="77777777" w:rsidR="00D83E03"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3 (QC):</w:t>
      </w:r>
    </w:p>
    <w:p w14:paraId="07295AC2" w14:textId="77777777" w:rsidR="00D83E03" w:rsidRDefault="00D83E03" w:rsidP="00F2444E">
      <w:pPr>
        <w:pStyle w:val="ListParagraph"/>
        <w:numPr>
          <w:ilvl w:val="2"/>
          <w:numId w:val="1"/>
        </w:numPr>
        <w:overflowPunct/>
        <w:autoSpaceDE/>
        <w:autoSpaceDN/>
        <w:adjustRightInd/>
        <w:spacing w:after="120"/>
        <w:ind w:firstLineChars="0"/>
        <w:textAlignment w:val="auto"/>
      </w:pPr>
      <w:r w:rsidRPr="00096BAA">
        <w:t>As shown by the simulation results above, the SNR degradation for uncompensated RTD is significant and potentially problematic towards the definition of the requirement if RAN4 does not agree on the UE FFT assumption;</w:t>
      </w:r>
    </w:p>
    <w:tbl>
      <w:tblPr>
        <w:tblStyle w:val="TableGrid1"/>
        <w:tblW w:w="0" w:type="auto"/>
        <w:tblLook w:val="04A0" w:firstRow="1" w:lastRow="0" w:firstColumn="1" w:lastColumn="0" w:noHBand="0" w:noVBand="1"/>
      </w:tblPr>
      <w:tblGrid>
        <w:gridCol w:w="1845"/>
        <w:gridCol w:w="1120"/>
        <w:gridCol w:w="1513"/>
        <w:gridCol w:w="974"/>
        <w:gridCol w:w="1932"/>
        <w:gridCol w:w="2237"/>
      </w:tblGrid>
      <w:tr w:rsidR="00CE546C" w:rsidRPr="00CE546C" w14:paraId="6437A9BB" w14:textId="77777777" w:rsidTr="00625AD3">
        <w:tc>
          <w:tcPr>
            <w:tcW w:w="1845" w:type="dxa"/>
          </w:tcPr>
          <w:p w14:paraId="1D74331C" w14:textId="77777777" w:rsidR="00CE546C" w:rsidRPr="00CE546C" w:rsidRDefault="00CE546C" w:rsidP="00CE546C">
            <w:pPr>
              <w:spacing w:after="0"/>
              <w:rPr>
                <w:b/>
                <w:bCs/>
              </w:rPr>
            </w:pPr>
            <w:r w:rsidRPr="00CE546C">
              <w:rPr>
                <w:b/>
                <w:bCs/>
              </w:rPr>
              <w:t>Test Number</w:t>
            </w:r>
          </w:p>
        </w:tc>
        <w:tc>
          <w:tcPr>
            <w:tcW w:w="1120" w:type="dxa"/>
          </w:tcPr>
          <w:p w14:paraId="0DD97305" w14:textId="77777777" w:rsidR="00CE546C" w:rsidRPr="00CE546C" w:rsidRDefault="00CE546C" w:rsidP="00CE546C">
            <w:pPr>
              <w:spacing w:after="0"/>
              <w:rPr>
                <w:b/>
                <w:bCs/>
              </w:rPr>
            </w:pPr>
            <w:r w:rsidRPr="00CE546C">
              <w:rPr>
                <w:b/>
                <w:bCs/>
              </w:rPr>
              <w:t xml:space="preserve">Rank </w:t>
            </w:r>
          </w:p>
        </w:tc>
        <w:tc>
          <w:tcPr>
            <w:tcW w:w="1513" w:type="dxa"/>
          </w:tcPr>
          <w:p w14:paraId="6A1E42FB" w14:textId="77777777" w:rsidR="00CE546C" w:rsidRPr="00CE546C" w:rsidRDefault="00CE546C" w:rsidP="00CE546C">
            <w:pPr>
              <w:spacing w:after="0"/>
              <w:rPr>
                <w:b/>
                <w:bCs/>
              </w:rPr>
            </w:pPr>
            <w:r w:rsidRPr="00CE546C">
              <w:rPr>
                <w:b/>
                <w:bCs/>
              </w:rPr>
              <w:t>MCS Table</w:t>
            </w:r>
          </w:p>
        </w:tc>
        <w:tc>
          <w:tcPr>
            <w:tcW w:w="974" w:type="dxa"/>
          </w:tcPr>
          <w:p w14:paraId="25FC91EB" w14:textId="77777777" w:rsidR="00CE546C" w:rsidRPr="00CE546C" w:rsidRDefault="00CE546C" w:rsidP="00CE546C">
            <w:pPr>
              <w:spacing w:after="0"/>
              <w:rPr>
                <w:b/>
                <w:bCs/>
              </w:rPr>
            </w:pPr>
            <w:r w:rsidRPr="00CE546C">
              <w:rPr>
                <w:b/>
                <w:bCs/>
              </w:rPr>
              <w:t xml:space="preserve">MCS </w:t>
            </w:r>
          </w:p>
        </w:tc>
        <w:tc>
          <w:tcPr>
            <w:tcW w:w="1932" w:type="dxa"/>
          </w:tcPr>
          <w:p w14:paraId="6576AC13" w14:textId="77777777" w:rsidR="00CE546C" w:rsidRPr="00CE546C" w:rsidRDefault="00CE546C" w:rsidP="00CE546C">
            <w:pPr>
              <w:spacing w:after="0"/>
              <w:rPr>
                <w:b/>
                <w:bCs/>
              </w:rPr>
            </w:pPr>
            <w:r w:rsidRPr="00CE546C">
              <w:rPr>
                <w:b/>
                <w:bCs/>
              </w:rPr>
              <w:t>RTD</w:t>
            </w:r>
          </w:p>
        </w:tc>
        <w:tc>
          <w:tcPr>
            <w:tcW w:w="2237" w:type="dxa"/>
          </w:tcPr>
          <w:p w14:paraId="14B44E97" w14:textId="77777777" w:rsidR="00CE546C" w:rsidRPr="00CE546C" w:rsidRDefault="00CE546C" w:rsidP="00CE546C">
            <w:pPr>
              <w:spacing w:after="0"/>
              <w:rPr>
                <w:b/>
                <w:bCs/>
              </w:rPr>
            </w:pPr>
            <w:r w:rsidRPr="00CE546C">
              <w:rPr>
                <w:b/>
                <w:bCs/>
              </w:rPr>
              <w:t>SNR Degradation [dB]</w:t>
            </w:r>
          </w:p>
        </w:tc>
      </w:tr>
      <w:tr w:rsidR="00CE546C" w:rsidRPr="00CE546C" w14:paraId="2F13F9FF" w14:textId="77777777" w:rsidTr="00625AD3">
        <w:tc>
          <w:tcPr>
            <w:tcW w:w="1845" w:type="dxa"/>
            <w:vAlign w:val="center"/>
          </w:tcPr>
          <w:p w14:paraId="46775196" w14:textId="77777777" w:rsidR="00CE546C" w:rsidRPr="00CE546C" w:rsidRDefault="00CE546C" w:rsidP="00CE546C">
            <w:pPr>
              <w:spacing w:after="0"/>
              <w:jc w:val="center"/>
            </w:pPr>
            <w:r w:rsidRPr="00CE546C">
              <w:t>1</w:t>
            </w:r>
          </w:p>
        </w:tc>
        <w:tc>
          <w:tcPr>
            <w:tcW w:w="1120" w:type="dxa"/>
            <w:vMerge w:val="restart"/>
            <w:vAlign w:val="center"/>
          </w:tcPr>
          <w:p w14:paraId="6A81BB7C" w14:textId="77777777" w:rsidR="00CE546C" w:rsidRPr="00CE546C" w:rsidRDefault="00CE546C" w:rsidP="00CE546C">
            <w:pPr>
              <w:spacing w:after="0"/>
              <w:jc w:val="center"/>
            </w:pPr>
            <w:r w:rsidRPr="00CE546C">
              <w:t>2</w:t>
            </w:r>
          </w:p>
        </w:tc>
        <w:tc>
          <w:tcPr>
            <w:tcW w:w="1513" w:type="dxa"/>
            <w:vMerge w:val="restart"/>
            <w:vAlign w:val="center"/>
          </w:tcPr>
          <w:p w14:paraId="0E0275A4" w14:textId="77777777" w:rsidR="00CE546C" w:rsidRPr="00CE546C" w:rsidRDefault="00CE546C" w:rsidP="00CE546C">
            <w:pPr>
              <w:spacing w:after="0"/>
              <w:jc w:val="center"/>
            </w:pPr>
            <w:r w:rsidRPr="00CE546C">
              <w:t>Table 1</w:t>
            </w:r>
          </w:p>
        </w:tc>
        <w:tc>
          <w:tcPr>
            <w:tcW w:w="974" w:type="dxa"/>
            <w:vMerge w:val="restart"/>
            <w:vAlign w:val="center"/>
          </w:tcPr>
          <w:p w14:paraId="0F67D625" w14:textId="77777777" w:rsidR="00CE546C" w:rsidRPr="00CE546C" w:rsidRDefault="00CE546C" w:rsidP="00CE546C">
            <w:pPr>
              <w:spacing w:after="0"/>
              <w:jc w:val="center"/>
            </w:pPr>
            <w:r w:rsidRPr="00CE546C">
              <w:t>13</w:t>
            </w:r>
          </w:p>
        </w:tc>
        <w:tc>
          <w:tcPr>
            <w:tcW w:w="1932" w:type="dxa"/>
            <w:vAlign w:val="center"/>
          </w:tcPr>
          <w:p w14:paraId="1D8EFA72" w14:textId="77777777" w:rsidR="00CE546C" w:rsidRPr="00CE546C" w:rsidRDefault="00CE546C" w:rsidP="00CE546C">
            <w:pPr>
              <w:spacing w:after="0"/>
              <w:jc w:val="center"/>
            </w:pPr>
            <w:r w:rsidRPr="00CE546C">
              <w:t>0</w:t>
            </w:r>
          </w:p>
        </w:tc>
        <w:tc>
          <w:tcPr>
            <w:tcW w:w="2237" w:type="dxa"/>
            <w:vAlign w:val="center"/>
          </w:tcPr>
          <w:p w14:paraId="112AB950" w14:textId="77777777" w:rsidR="00CE546C" w:rsidRPr="00CE546C" w:rsidRDefault="00CE546C" w:rsidP="00CE546C">
            <w:pPr>
              <w:spacing w:after="0"/>
              <w:jc w:val="center"/>
            </w:pPr>
            <w:r w:rsidRPr="00CE546C">
              <w:t>0 dB [Reference]</w:t>
            </w:r>
          </w:p>
        </w:tc>
      </w:tr>
      <w:tr w:rsidR="00CE546C" w:rsidRPr="00CE546C" w14:paraId="451EFFBC" w14:textId="77777777" w:rsidTr="00625AD3">
        <w:tc>
          <w:tcPr>
            <w:tcW w:w="1845" w:type="dxa"/>
            <w:vAlign w:val="center"/>
          </w:tcPr>
          <w:p w14:paraId="2C6A6D80" w14:textId="77777777" w:rsidR="00CE546C" w:rsidRPr="00CE546C" w:rsidRDefault="00CE546C" w:rsidP="00CE546C">
            <w:pPr>
              <w:spacing w:after="0"/>
              <w:jc w:val="center"/>
            </w:pPr>
            <w:r w:rsidRPr="00CE546C">
              <w:t>2</w:t>
            </w:r>
          </w:p>
        </w:tc>
        <w:tc>
          <w:tcPr>
            <w:tcW w:w="1120" w:type="dxa"/>
            <w:vMerge/>
            <w:vAlign w:val="center"/>
          </w:tcPr>
          <w:p w14:paraId="09F79461" w14:textId="77777777" w:rsidR="00CE546C" w:rsidRPr="00CE546C" w:rsidRDefault="00CE546C" w:rsidP="00CE546C">
            <w:pPr>
              <w:spacing w:after="0"/>
              <w:jc w:val="center"/>
            </w:pPr>
          </w:p>
        </w:tc>
        <w:tc>
          <w:tcPr>
            <w:tcW w:w="1513" w:type="dxa"/>
            <w:vMerge/>
          </w:tcPr>
          <w:p w14:paraId="7A040EA6" w14:textId="77777777" w:rsidR="00CE546C" w:rsidRPr="00CE546C" w:rsidRDefault="00CE546C" w:rsidP="00CE546C">
            <w:pPr>
              <w:spacing w:after="0"/>
              <w:jc w:val="center"/>
            </w:pPr>
          </w:p>
        </w:tc>
        <w:tc>
          <w:tcPr>
            <w:tcW w:w="974" w:type="dxa"/>
            <w:vMerge/>
            <w:vAlign w:val="center"/>
          </w:tcPr>
          <w:p w14:paraId="08B2E61A" w14:textId="77777777" w:rsidR="00CE546C" w:rsidRPr="00CE546C" w:rsidRDefault="00CE546C" w:rsidP="00CE546C">
            <w:pPr>
              <w:spacing w:after="0"/>
              <w:jc w:val="center"/>
            </w:pPr>
          </w:p>
        </w:tc>
        <w:tc>
          <w:tcPr>
            <w:tcW w:w="1932" w:type="dxa"/>
            <w:vAlign w:val="center"/>
          </w:tcPr>
          <w:p w14:paraId="52322738" w14:textId="77777777" w:rsidR="00CE546C" w:rsidRPr="00CE546C" w:rsidRDefault="00CE546C" w:rsidP="00CE546C">
            <w:pPr>
              <w:spacing w:after="0"/>
              <w:jc w:val="center"/>
            </w:pPr>
            <w:r w:rsidRPr="00CE546C">
              <w:t>0.57us [ 1CP]</w:t>
            </w:r>
          </w:p>
        </w:tc>
        <w:tc>
          <w:tcPr>
            <w:tcW w:w="2237" w:type="dxa"/>
            <w:vAlign w:val="center"/>
          </w:tcPr>
          <w:p w14:paraId="69177CE3" w14:textId="77777777" w:rsidR="00CE546C" w:rsidRPr="00CE546C" w:rsidRDefault="00CE546C" w:rsidP="00CE546C">
            <w:pPr>
              <w:spacing w:after="0"/>
              <w:jc w:val="center"/>
            </w:pPr>
            <w:r w:rsidRPr="00CE546C">
              <w:t>2 dB</w:t>
            </w:r>
          </w:p>
        </w:tc>
      </w:tr>
      <w:tr w:rsidR="00CE546C" w:rsidRPr="00CE546C" w14:paraId="16E34839" w14:textId="77777777" w:rsidTr="00625AD3">
        <w:tc>
          <w:tcPr>
            <w:tcW w:w="1845" w:type="dxa"/>
            <w:vAlign w:val="center"/>
          </w:tcPr>
          <w:p w14:paraId="51459F05" w14:textId="77777777" w:rsidR="00CE546C" w:rsidRPr="00CE546C" w:rsidRDefault="00CE546C" w:rsidP="00CE546C">
            <w:pPr>
              <w:spacing w:after="0"/>
              <w:jc w:val="center"/>
            </w:pPr>
            <w:r w:rsidRPr="00CE546C">
              <w:t>3</w:t>
            </w:r>
          </w:p>
        </w:tc>
        <w:tc>
          <w:tcPr>
            <w:tcW w:w="1120" w:type="dxa"/>
            <w:vMerge/>
            <w:vAlign w:val="center"/>
          </w:tcPr>
          <w:p w14:paraId="76F266D8" w14:textId="77777777" w:rsidR="00CE546C" w:rsidRPr="00CE546C" w:rsidRDefault="00CE546C" w:rsidP="00CE546C">
            <w:pPr>
              <w:spacing w:after="0"/>
              <w:jc w:val="center"/>
            </w:pPr>
          </w:p>
        </w:tc>
        <w:tc>
          <w:tcPr>
            <w:tcW w:w="1513" w:type="dxa"/>
            <w:vMerge/>
          </w:tcPr>
          <w:p w14:paraId="4C60591D" w14:textId="77777777" w:rsidR="00CE546C" w:rsidRPr="00CE546C" w:rsidRDefault="00CE546C" w:rsidP="00CE546C">
            <w:pPr>
              <w:spacing w:after="0"/>
              <w:jc w:val="center"/>
            </w:pPr>
          </w:p>
        </w:tc>
        <w:tc>
          <w:tcPr>
            <w:tcW w:w="974" w:type="dxa"/>
            <w:vMerge/>
            <w:vAlign w:val="center"/>
          </w:tcPr>
          <w:p w14:paraId="27479610" w14:textId="77777777" w:rsidR="00CE546C" w:rsidRPr="00CE546C" w:rsidRDefault="00CE546C" w:rsidP="00CE546C">
            <w:pPr>
              <w:spacing w:after="0"/>
              <w:jc w:val="center"/>
            </w:pPr>
          </w:p>
        </w:tc>
        <w:tc>
          <w:tcPr>
            <w:tcW w:w="1932" w:type="dxa"/>
            <w:vAlign w:val="center"/>
          </w:tcPr>
          <w:p w14:paraId="0054A634" w14:textId="77777777" w:rsidR="00CE546C" w:rsidRPr="00CE546C" w:rsidRDefault="00CE546C" w:rsidP="00CE546C">
            <w:pPr>
              <w:spacing w:after="0"/>
              <w:jc w:val="center"/>
            </w:pPr>
            <w:r w:rsidRPr="00CE546C">
              <w:t>0.7us [1.2CP]</w:t>
            </w:r>
          </w:p>
        </w:tc>
        <w:tc>
          <w:tcPr>
            <w:tcW w:w="2237" w:type="dxa"/>
            <w:vAlign w:val="center"/>
          </w:tcPr>
          <w:p w14:paraId="4A78C9D2" w14:textId="77777777" w:rsidR="00CE546C" w:rsidRPr="00CE546C" w:rsidRDefault="00CE546C" w:rsidP="00CE546C">
            <w:pPr>
              <w:spacing w:after="0"/>
              <w:jc w:val="center"/>
            </w:pPr>
            <w:r w:rsidRPr="00CE546C">
              <w:t>3.5dB</w:t>
            </w:r>
          </w:p>
        </w:tc>
      </w:tr>
      <w:tr w:rsidR="00CE546C" w:rsidRPr="00CE546C" w14:paraId="325A3412" w14:textId="77777777" w:rsidTr="00625AD3">
        <w:tc>
          <w:tcPr>
            <w:tcW w:w="1845" w:type="dxa"/>
            <w:vAlign w:val="center"/>
          </w:tcPr>
          <w:p w14:paraId="285666C9" w14:textId="77777777" w:rsidR="00CE546C" w:rsidRPr="00CE546C" w:rsidRDefault="00CE546C" w:rsidP="00CE546C">
            <w:pPr>
              <w:spacing w:after="0"/>
              <w:jc w:val="center"/>
            </w:pPr>
            <w:r w:rsidRPr="00CE546C">
              <w:t>4</w:t>
            </w:r>
          </w:p>
        </w:tc>
        <w:tc>
          <w:tcPr>
            <w:tcW w:w="1120" w:type="dxa"/>
            <w:vMerge/>
            <w:vAlign w:val="center"/>
          </w:tcPr>
          <w:p w14:paraId="15B1E9B7" w14:textId="77777777" w:rsidR="00CE546C" w:rsidRPr="00CE546C" w:rsidRDefault="00CE546C" w:rsidP="00CE546C">
            <w:pPr>
              <w:spacing w:after="0"/>
              <w:jc w:val="center"/>
            </w:pPr>
          </w:p>
        </w:tc>
        <w:tc>
          <w:tcPr>
            <w:tcW w:w="1513" w:type="dxa"/>
            <w:vMerge/>
          </w:tcPr>
          <w:p w14:paraId="655FC9E6" w14:textId="77777777" w:rsidR="00CE546C" w:rsidRPr="00CE546C" w:rsidRDefault="00CE546C" w:rsidP="00CE546C">
            <w:pPr>
              <w:spacing w:after="0"/>
              <w:jc w:val="center"/>
            </w:pPr>
          </w:p>
        </w:tc>
        <w:tc>
          <w:tcPr>
            <w:tcW w:w="974" w:type="dxa"/>
            <w:vMerge/>
            <w:vAlign w:val="center"/>
          </w:tcPr>
          <w:p w14:paraId="26D17424" w14:textId="77777777" w:rsidR="00CE546C" w:rsidRPr="00CE546C" w:rsidRDefault="00CE546C" w:rsidP="00CE546C">
            <w:pPr>
              <w:spacing w:after="0"/>
              <w:jc w:val="center"/>
            </w:pPr>
          </w:p>
        </w:tc>
        <w:tc>
          <w:tcPr>
            <w:tcW w:w="1932" w:type="dxa"/>
            <w:vAlign w:val="center"/>
          </w:tcPr>
          <w:p w14:paraId="4C615F05" w14:textId="77777777" w:rsidR="00CE546C" w:rsidRPr="00CE546C" w:rsidRDefault="00CE546C" w:rsidP="00CE546C">
            <w:pPr>
              <w:spacing w:after="0"/>
              <w:jc w:val="center"/>
            </w:pPr>
            <w:r w:rsidRPr="00CE546C">
              <w:t>1.2us [2 CP]</w:t>
            </w:r>
          </w:p>
        </w:tc>
        <w:tc>
          <w:tcPr>
            <w:tcW w:w="2237" w:type="dxa"/>
            <w:vAlign w:val="center"/>
          </w:tcPr>
          <w:p w14:paraId="4E8729C4" w14:textId="77777777" w:rsidR="00CE546C" w:rsidRPr="00CE546C" w:rsidRDefault="00CE546C" w:rsidP="00CE546C">
            <w:pPr>
              <w:spacing w:after="0"/>
              <w:jc w:val="center"/>
            </w:pPr>
            <w:r w:rsidRPr="00CE546C">
              <w:t>ND [70% not achieved]</w:t>
            </w:r>
          </w:p>
        </w:tc>
      </w:tr>
      <w:tr w:rsidR="00CE546C" w:rsidRPr="00CE546C" w14:paraId="471AA0B3" w14:textId="77777777" w:rsidTr="00625AD3">
        <w:tc>
          <w:tcPr>
            <w:tcW w:w="1845" w:type="dxa"/>
            <w:vAlign w:val="center"/>
          </w:tcPr>
          <w:p w14:paraId="498C77A5" w14:textId="77777777" w:rsidR="00CE546C" w:rsidRPr="00CE546C" w:rsidRDefault="00CE546C" w:rsidP="00CE546C">
            <w:pPr>
              <w:spacing w:after="0"/>
              <w:jc w:val="center"/>
            </w:pPr>
            <w:r w:rsidRPr="00CE546C">
              <w:t>5</w:t>
            </w:r>
          </w:p>
        </w:tc>
        <w:tc>
          <w:tcPr>
            <w:tcW w:w="1120" w:type="dxa"/>
            <w:vMerge/>
            <w:vAlign w:val="center"/>
          </w:tcPr>
          <w:p w14:paraId="2CD6DE5E" w14:textId="77777777" w:rsidR="00CE546C" w:rsidRPr="00CE546C" w:rsidRDefault="00CE546C" w:rsidP="00CE546C">
            <w:pPr>
              <w:spacing w:after="0"/>
              <w:jc w:val="center"/>
            </w:pPr>
          </w:p>
        </w:tc>
        <w:tc>
          <w:tcPr>
            <w:tcW w:w="1513" w:type="dxa"/>
            <w:vMerge/>
          </w:tcPr>
          <w:p w14:paraId="4A1D856E" w14:textId="77777777" w:rsidR="00CE546C" w:rsidRPr="00CE546C" w:rsidRDefault="00CE546C" w:rsidP="00CE546C">
            <w:pPr>
              <w:spacing w:after="0"/>
              <w:jc w:val="center"/>
            </w:pPr>
          </w:p>
        </w:tc>
        <w:tc>
          <w:tcPr>
            <w:tcW w:w="974" w:type="dxa"/>
            <w:vMerge/>
            <w:vAlign w:val="center"/>
          </w:tcPr>
          <w:p w14:paraId="69949929" w14:textId="77777777" w:rsidR="00CE546C" w:rsidRPr="00CE546C" w:rsidRDefault="00CE546C" w:rsidP="00CE546C">
            <w:pPr>
              <w:spacing w:after="0"/>
              <w:jc w:val="center"/>
            </w:pPr>
          </w:p>
        </w:tc>
        <w:tc>
          <w:tcPr>
            <w:tcW w:w="1932" w:type="dxa"/>
            <w:vAlign w:val="center"/>
          </w:tcPr>
          <w:p w14:paraId="04C4AFB0" w14:textId="77777777" w:rsidR="00CE546C" w:rsidRPr="00CE546C" w:rsidRDefault="00CE546C" w:rsidP="00CE546C">
            <w:pPr>
              <w:spacing w:after="0"/>
              <w:jc w:val="center"/>
            </w:pPr>
            <w:r w:rsidRPr="00CE546C">
              <w:t>1.5us [2.5 CP]</w:t>
            </w:r>
          </w:p>
        </w:tc>
        <w:tc>
          <w:tcPr>
            <w:tcW w:w="2237" w:type="dxa"/>
            <w:vAlign w:val="center"/>
          </w:tcPr>
          <w:p w14:paraId="089494BC" w14:textId="77777777" w:rsidR="00CE546C" w:rsidRPr="00CE546C" w:rsidRDefault="00CE546C" w:rsidP="00CE546C">
            <w:pPr>
              <w:spacing w:after="0"/>
              <w:jc w:val="center"/>
            </w:pPr>
            <w:r w:rsidRPr="00CE546C">
              <w:t>ND [70% not achieved]</w:t>
            </w:r>
          </w:p>
        </w:tc>
      </w:tr>
    </w:tbl>
    <w:p w14:paraId="720205C3" w14:textId="77777777" w:rsidR="00036182" w:rsidRPr="00096BAA" w:rsidRDefault="00036182" w:rsidP="0099714D">
      <w:pPr>
        <w:pStyle w:val="ListParagraph"/>
        <w:overflowPunct/>
        <w:autoSpaceDE/>
        <w:autoSpaceDN/>
        <w:adjustRightInd/>
        <w:spacing w:after="120"/>
        <w:ind w:left="1800" w:firstLineChars="0" w:firstLine="0"/>
        <w:textAlignment w:val="auto"/>
      </w:pPr>
    </w:p>
    <w:p w14:paraId="588B8404" w14:textId="77777777" w:rsidR="00D83E03"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4 (Samsung):</w:t>
      </w:r>
    </w:p>
    <w:p w14:paraId="7B54687D" w14:textId="77777777" w:rsidR="00D83E03" w:rsidRDefault="00D83E03" w:rsidP="00F2444E">
      <w:pPr>
        <w:pStyle w:val="ListParagraph"/>
        <w:numPr>
          <w:ilvl w:val="2"/>
          <w:numId w:val="1"/>
        </w:numPr>
        <w:overflowPunct/>
        <w:autoSpaceDE/>
        <w:autoSpaceDN/>
        <w:adjustRightInd/>
        <w:spacing w:after="120"/>
        <w:ind w:firstLineChars="0"/>
        <w:textAlignment w:val="auto"/>
      </w:pPr>
      <w:r w:rsidRPr="00DC38CD">
        <w:lastRenderedPageBreak/>
        <w:t xml:space="preserve">With single FFT assumption, large performance degradation is observed with RTD as 2CP for high MCS with MCS 13 and MCS 17, the maximum </w:t>
      </w:r>
      <w:proofErr w:type="spellStart"/>
      <w:r w:rsidRPr="00DC38CD">
        <w:t>Tput</w:t>
      </w:r>
      <w:proofErr w:type="spellEnd"/>
      <w:r w:rsidRPr="00DC38CD">
        <w:t xml:space="preserve"> cannot be achieved</w:t>
      </w:r>
    </w:p>
    <w:p w14:paraId="703977D9" w14:textId="4BDB7047" w:rsidR="00D83E03" w:rsidRPr="00866218" w:rsidRDefault="00D83E03" w:rsidP="00F2444E">
      <w:pPr>
        <w:pStyle w:val="ListParagraph"/>
        <w:numPr>
          <w:ilvl w:val="2"/>
          <w:numId w:val="1"/>
        </w:numPr>
        <w:overflowPunct/>
        <w:autoSpaceDE/>
        <w:autoSpaceDN/>
        <w:adjustRightInd/>
        <w:spacing w:after="120"/>
        <w:ind w:firstLineChars="0"/>
        <w:textAlignment w:val="auto"/>
      </w:pPr>
      <w:r w:rsidRPr="00846CFA">
        <w:rPr>
          <w:rFonts w:eastAsiaTheme="minorEastAsia"/>
          <w:lang w:eastAsia="zh-CN"/>
        </w:rPr>
        <w:t>With single FFT assumption, performance degradation is minor with RTD as 1CP for Low MCS 9, while the SNR difference is larger than the expected power difference</w:t>
      </w:r>
    </w:p>
    <w:p w14:paraId="0F369D09" w14:textId="06A2E506" w:rsidR="00866218" w:rsidRDefault="00866218"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5(Huawei):</w:t>
      </w:r>
    </w:p>
    <w:p w14:paraId="568BB794" w14:textId="77777777" w:rsidR="00866218" w:rsidRPr="00866218" w:rsidRDefault="00866218" w:rsidP="00F2444E">
      <w:pPr>
        <w:pStyle w:val="ListParagraph"/>
        <w:numPr>
          <w:ilvl w:val="2"/>
          <w:numId w:val="1"/>
        </w:numPr>
        <w:ind w:firstLineChars="0"/>
      </w:pPr>
      <w:r w:rsidRPr="00866218">
        <w:t xml:space="preserve">All cases are feasible to achieve the maximum throughput and the performance difference is negligible for the 70% </w:t>
      </w:r>
      <w:proofErr w:type="spellStart"/>
      <w:r w:rsidRPr="00866218">
        <w:t>Tput</w:t>
      </w:r>
      <w:proofErr w:type="spellEnd"/>
      <w:r w:rsidRPr="00866218">
        <w:t xml:space="preserve"> across all PDSCH as the test metric for different FFT assumption.</w:t>
      </w:r>
    </w:p>
    <w:tbl>
      <w:tblPr>
        <w:tblStyle w:val="TableGrid"/>
        <w:tblW w:w="0" w:type="auto"/>
        <w:jc w:val="center"/>
        <w:tblLook w:val="04A0" w:firstRow="1" w:lastRow="0" w:firstColumn="1" w:lastColumn="0" w:noHBand="0" w:noVBand="1"/>
      </w:tblPr>
      <w:tblGrid>
        <w:gridCol w:w="647"/>
        <w:gridCol w:w="1427"/>
        <w:gridCol w:w="837"/>
        <w:gridCol w:w="1258"/>
        <w:gridCol w:w="1189"/>
        <w:gridCol w:w="1289"/>
        <w:gridCol w:w="1289"/>
      </w:tblGrid>
      <w:tr w:rsidR="00866218" w:rsidRPr="00A14B7B" w14:paraId="77CF8802" w14:textId="77777777" w:rsidTr="00364CE4">
        <w:trPr>
          <w:jc w:val="center"/>
        </w:trPr>
        <w:tc>
          <w:tcPr>
            <w:tcW w:w="0" w:type="auto"/>
            <w:vMerge w:val="restart"/>
            <w:vAlign w:val="center"/>
          </w:tcPr>
          <w:p w14:paraId="418F1901" w14:textId="77777777" w:rsidR="00866218" w:rsidRPr="00A14B7B" w:rsidRDefault="00866218" w:rsidP="00364CE4">
            <w:pPr>
              <w:keepNext/>
              <w:keepLines/>
              <w:spacing w:after="0"/>
              <w:jc w:val="center"/>
              <w:rPr>
                <w:rFonts w:ascii="Arial" w:eastAsia="Times New Roman" w:hAnsi="Arial" w:cs="Arial"/>
                <w:b/>
                <w:sz w:val="18"/>
                <w:lang w:eastAsia="ko-KR"/>
              </w:rPr>
            </w:pPr>
            <w:r w:rsidRPr="00A14B7B">
              <w:rPr>
                <w:rFonts w:ascii="Arial" w:eastAsia="Times New Roman" w:hAnsi="Arial" w:cs="Arial" w:hint="eastAsia"/>
                <w:b/>
                <w:sz w:val="18"/>
                <w:lang w:eastAsia="ko-KR"/>
              </w:rPr>
              <w:t>C</w:t>
            </w:r>
            <w:r w:rsidRPr="00A14B7B">
              <w:rPr>
                <w:rFonts w:ascii="Arial" w:eastAsia="Times New Roman" w:hAnsi="Arial" w:cs="Arial"/>
                <w:b/>
                <w:sz w:val="18"/>
                <w:lang w:eastAsia="ko-KR"/>
              </w:rPr>
              <w:t>ase</w:t>
            </w:r>
          </w:p>
        </w:tc>
        <w:tc>
          <w:tcPr>
            <w:tcW w:w="0" w:type="auto"/>
            <w:vMerge w:val="restart"/>
            <w:vAlign w:val="center"/>
          </w:tcPr>
          <w:p w14:paraId="29BF0A44" w14:textId="77777777" w:rsidR="00866218" w:rsidRPr="00A14B7B" w:rsidRDefault="00866218" w:rsidP="00364CE4">
            <w:pPr>
              <w:keepNext/>
              <w:keepLines/>
              <w:spacing w:after="0"/>
              <w:jc w:val="center"/>
              <w:rPr>
                <w:rFonts w:ascii="Arial" w:eastAsia="Times New Roman" w:hAnsi="Arial" w:cs="Arial"/>
                <w:b/>
                <w:sz w:val="18"/>
                <w:lang w:eastAsia="ko-KR"/>
              </w:rPr>
            </w:pPr>
            <w:r w:rsidRPr="00A14B7B">
              <w:rPr>
                <w:rFonts w:ascii="Arial" w:eastAsia="Times New Roman" w:hAnsi="Arial" w:cs="Arial" w:hint="eastAsia"/>
                <w:b/>
                <w:sz w:val="18"/>
                <w:lang w:eastAsia="ko-KR"/>
              </w:rPr>
              <w:t>R</w:t>
            </w:r>
            <w:r w:rsidRPr="00A14B7B">
              <w:rPr>
                <w:rFonts w:ascii="Arial" w:eastAsia="Times New Roman" w:hAnsi="Arial" w:cs="Arial"/>
                <w:b/>
                <w:sz w:val="18"/>
                <w:lang w:eastAsia="ko-KR"/>
              </w:rPr>
              <w:t>TD</w:t>
            </w:r>
          </w:p>
        </w:tc>
        <w:tc>
          <w:tcPr>
            <w:tcW w:w="0" w:type="auto"/>
            <w:vMerge w:val="restart"/>
            <w:vAlign w:val="center"/>
          </w:tcPr>
          <w:p w14:paraId="20F99072" w14:textId="77777777" w:rsidR="00866218" w:rsidRPr="00A14B7B" w:rsidRDefault="00866218" w:rsidP="00364CE4">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w:t>
            </w:r>
          </w:p>
        </w:tc>
        <w:tc>
          <w:tcPr>
            <w:tcW w:w="0" w:type="auto"/>
            <w:gridSpan w:val="4"/>
            <w:vAlign w:val="center"/>
          </w:tcPr>
          <w:p w14:paraId="212732AB" w14:textId="77777777" w:rsidR="00866218" w:rsidRDefault="00866218" w:rsidP="00364CE4">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S</w:t>
            </w:r>
            <w:r>
              <w:rPr>
                <w:rFonts w:ascii="Arial" w:eastAsiaTheme="minorEastAsia" w:hAnsi="Arial" w:cs="Arial"/>
                <w:b/>
                <w:sz w:val="18"/>
                <w:lang w:eastAsia="zh-CN"/>
              </w:rPr>
              <w:t>NR</w:t>
            </w:r>
          </w:p>
        </w:tc>
      </w:tr>
      <w:tr w:rsidR="00866218" w:rsidRPr="00A14B7B" w14:paraId="7FD1193A" w14:textId="77777777" w:rsidTr="00364CE4">
        <w:trPr>
          <w:jc w:val="center"/>
        </w:trPr>
        <w:tc>
          <w:tcPr>
            <w:tcW w:w="0" w:type="auto"/>
            <w:vMerge/>
            <w:vAlign w:val="center"/>
          </w:tcPr>
          <w:p w14:paraId="6FA1B646" w14:textId="77777777" w:rsidR="00866218" w:rsidRPr="00A14B7B" w:rsidRDefault="00866218" w:rsidP="00364CE4">
            <w:pPr>
              <w:keepNext/>
              <w:keepLines/>
              <w:spacing w:after="0"/>
              <w:jc w:val="center"/>
              <w:rPr>
                <w:rFonts w:ascii="Arial" w:eastAsia="Times New Roman" w:hAnsi="Arial" w:cs="Arial"/>
                <w:b/>
                <w:sz w:val="18"/>
                <w:lang w:eastAsia="ko-KR"/>
              </w:rPr>
            </w:pPr>
          </w:p>
        </w:tc>
        <w:tc>
          <w:tcPr>
            <w:tcW w:w="0" w:type="auto"/>
            <w:vMerge/>
            <w:vAlign w:val="center"/>
          </w:tcPr>
          <w:p w14:paraId="29DA9DE2" w14:textId="77777777" w:rsidR="00866218" w:rsidRPr="00A14B7B" w:rsidRDefault="00866218" w:rsidP="00364CE4">
            <w:pPr>
              <w:keepNext/>
              <w:keepLines/>
              <w:spacing w:after="0"/>
              <w:jc w:val="center"/>
              <w:rPr>
                <w:rFonts w:ascii="Arial" w:eastAsia="Times New Roman" w:hAnsi="Arial" w:cs="Arial"/>
                <w:b/>
                <w:sz w:val="18"/>
                <w:lang w:eastAsia="ko-KR"/>
              </w:rPr>
            </w:pPr>
          </w:p>
        </w:tc>
        <w:tc>
          <w:tcPr>
            <w:tcW w:w="0" w:type="auto"/>
            <w:vMerge/>
            <w:vAlign w:val="center"/>
          </w:tcPr>
          <w:p w14:paraId="42E7A3B8" w14:textId="77777777" w:rsidR="00866218" w:rsidRDefault="00866218" w:rsidP="00364CE4">
            <w:pPr>
              <w:keepNext/>
              <w:keepLines/>
              <w:spacing w:after="0"/>
              <w:jc w:val="center"/>
              <w:rPr>
                <w:rFonts w:ascii="Arial" w:eastAsiaTheme="minorEastAsia" w:hAnsi="Arial" w:cs="Arial"/>
                <w:b/>
                <w:sz w:val="18"/>
                <w:lang w:eastAsia="zh-CN"/>
              </w:rPr>
            </w:pPr>
          </w:p>
        </w:tc>
        <w:tc>
          <w:tcPr>
            <w:tcW w:w="0" w:type="auto"/>
            <w:gridSpan w:val="2"/>
            <w:vAlign w:val="center"/>
          </w:tcPr>
          <w:p w14:paraId="4B80A1A9" w14:textId="77777777" w:rsidR="00866218" w:rsidRDefault="00866218" w:rsidP="00364CE4">
            <w:pPr>
              <w:keepNext/>
              <w:keepLines/>
              <w:spacing w:after="0"/>
              <w:jc w:val="center"/>
              <w:rPr>
                <w:rFonts w:ascii="Arial" w:eastAsiaTheme="minorEastAsia" w:hAnsi="Arial" w:cs="Arial"/>
                <w:b/>
                <w:sz w:val="18"/>
                <w:lang w:eastAsia="zh-CN"/>
              </w:rPr>
            </w:pPr>
            <w:r w:rsidRPr="00A14B7B">
              <w:rPr>
                <w:rFonts w:ascii="Arial" w:eastAsiaTheme="minorEastAsia" w:hAnsi="Arial" w:cs="Arial"/>
                <w:b/>
                <w:sz w:val="18"/>
                <w:lang w:eastAsia="zh-CN"/>
              </w:rPr>
              <w:t xml:space="preserve">70% </w:t>
            </w:r>
            <w:proofErr w:type="spellStart"/>
            <w:r w:rsidRPr="00A14B7B">
              <w:rPr>
                <w:rFonts w:ascii="Arial" w:eastAsiaTheme="minorEastAsia" w:hAnsi="Arial" w:cs="Arial"/>
                <w:b/>
                <w:sz w:val="18"/>
                <w:lang w:eastAsia="zh-CN"/>
              </w:rPr>
              <w:t>Tput</w:t>
            </w:r>
            <w:proofErr w:type="spellEnd"/>
            <w:r w:rsidRPr="00A14B7B">
              <w:rPr>
                <w:rFonts w:ascii="Arial" w:eastAsiaTheme="minorEastAsia" w:hAnsi="Arial" w:cs="Arial"/>
                <w:b/>
                <w:sz w:val="18"/>
                <w:lang w:eastAsia="zh-CN"/>
              </w:rPr>
              <w:t xml:space="preserve"> for each PDSCH</w:t>
            </w:r>
          </w:p>
        </w:tc>
        <w:tc>
          <w:tcPr>
            <w:tcW w:w="0" w:type="auto"/>
            <w:gridSpan w:val="2"/>
          </w:tcPr>
          <w:p w14:paraId="20C6A5BD" w14:textId="77777777" w:rsidR="00866218" w:rsidRDefault="00866218" w:rsidP="00364CE4">
            <w:pPr>
              <w:keepNext/>
              <w:keepLines/>
              <w:spacing w:after="0"/>
              <w:jc w:val="center"/>
              <w:rPr>
                <w:rFonts w:ascii="Arial" w:eastAsiaTheme="minorEastAsia" w:hAnsi="Arial" w:cs="Arial"/>
                <w:b/>
                <w:sz w:val="18"/>
                <w:lang w:eastAsia="zh-CN"/>
              </w:rPr>
            </w:pPr>
            <w:r w:rsidRPr="00A14B7B">
              <w:rPr>
                <w:rFonts w:ascii="Arial" w:eastAsiaTheme="minorEastAsia" w:hAnsi="Arial" w:cs="Arial"/>
                <w:b/>
                <w:sz w:val="18"/>
                <w:lang w:eastAsia="zh-CN"/>
              </w:rPr>
              <w:t xml:space="preserve">70% </w:t>
            </w:r>
            <w:proofErr w:type="spellStart"/>
            <w:r w:rsidRPr="00A14B7B">
              <w:rPr>
                <w:rFonts w:ascii="Arial" w:eastAsiaTheme="minorEastAsia" w:hAnsi="Arial" w:cs="Arial"/>
                <w:b/>
                <w:sz w:val="18"/>
                <w:lang w:eastAsia="zh-CN"/>
              </w:rPr>
              <w:t>Tput</w:t>
            </w:r>
            <w:proofErr w:type="spellEnd"/>
            <w:r w:rsidRPr="00A14B7B">
              <w:rPr>
                <w:rFonts w:ascii="Arial" w:eastAsiaTheme="minorEastAsia" w:hAnsi="Arial" w:cs="Arial"/>
                <w:b/>
                <w:sz w:val="18"/>
                <w:lang w:eastAsia="zh-CN"/>
              </w:rPr>
              <w:t xml:space="preserve"> across all PDSCH</w:t>
            </w:r>
          </w:p>
        </w:tc>
      </w:tr>
      <w:tr w:rsidR="00866218" w:rsidRPr="00A14B7B" w14:paraId="131123C2" w14:textId="77777777" w:rsidTr="00364CE4">
        <w:trPr>
          <w:jc w:val="center"/>
        </w:trPr>
        <w:tc>
          <w:tcPr>
            <w:tcW w:w="0" w:type="auto"/>
            <w:vMerge/>
            <w:vAlign w:val="center"/>
          </w:tcPr>
          <w:p w14:paraId="13C1B08C" w14:textId="77777777" w:rsidR="00866218" w:rsidRPr="00A14B7B" w:rsidRDefault="00866218" w:rsidP="00364CE4">
            <w:pPr>
              <w:keepNext/>
              <w:keepLines/>
              <w:spacing w:after="0"/>
              <w:jc w:val="center"/>
              <w:rPr>
                <w:rFonts w:ascii="Arial" w:eastAsia="Times New Roman" w:hAnsi="Arial" w:cs="Arial"/>
                <w:b/>
                <w:sz w:val="18"/>
                <w:lang w:eastAsia="ko-KR"/>
              </w:rPr>
            </w:pPr>
          </w:p>
        </w:tc>
        <w:tc>
          <w:tcPr>
            <w:tcW w:w="0" w:type="auto"/>
            <w:vMerge/>
            <w:vAlign w:val="center"/>
          </w:tcPr>
          <w:p w14:paraId="089EA2AF" w14:textId="77777777" w:rsidR="00866218" w:rsidRPr="00A14B7B" w:rsidRDefault="00866218" w:rsidP="00364CE4">
            <w:pPr>
              <w:keepNext/>
              <w:keepLines/>
              <w:spacing w:after="0"/>
              <w:jc w:val="center"/>
              <w:rPr>
                <w:rFonts w:ascii="Arial" w:eastAsia="Times New Roman" w:hAnsi="Arial" w:cs="Arial"/>
                <w:b/>
                <w:sz w:val="18"/>
                <w:lang w:eastAsia="ko-KR"/>
              </w:rPr>
            </w:pPr>
          </w:p>
        </w:tc>
        <w:tc>
          <w:tcPr>
            <w:tcW w:w="0" w:type="auto"/>
            <w:vMerge/>
            <w:vAlign w:val="center"/>
          </w:tcPr>
          <w:p w14:paraId="48D3D36A" w14:textId="77777777" w:rsidR="00866218" w:rsidRDefault="00866218" w:rsidP="00364CE4">
            <w:pPr>
              <w:keepNext/>
              <w:keepLines/>
              <w:spacing w:after="0"/>
              <w:jc w:val="center"/>
              <w:rPr>
                <w:rFonts w:ascii="Arial" w:eastAsiaTheme="minorEastAsia" w:hAnsi="Arial" w:cs="Arial"/>
                <w:b/>
                <w:sz w:val="18"/>
                <w:lang w:eastAsia="zh-CN"/>
              </w:rPr>
            </w:pPr>
          </w:p>
        </w:tc>
        <w:tc>
          <w:tcPr>
            <w:tcW w:w="0" w:type="auto"/>
            <w:vAlign w:val="center"/>
          </w:tcPr>
          <w:p w14:paraId="01625A0F" w14:textId="77777777" w:rsidR="00866218" w:rsidRPr="00A14B7B" w:rsidRDefault="00866218" w:rsidP="00364CE4">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1</w:t>
            </w:r>
            <w:r>
              <w:rPr>
                <w:rFonts w:ascii="Arial" w:eastAsiaTheme="minorEastAsia" w:hAnsi="Arial" w:cs="Arial"/>
                <w:b/>
                <w:sz w:val="18"/>
                <w:lang w:eastAsia="zh-CN"/>
              </w:rPr>
              <w:t>FFT</w:t>
            </w:r>
          </w:p>
        </w:tc>
        <w:tc>
          <w:tcPr>
            <w:tcW w:w="0" w:type="auto"/>
            <w:vAlign w:val="center"/>
          </w:tcPr>
          <w:p w14:paraId="3525AF0B" w14:textId="77777777" w:rsidR="00866218" w:rsidRPr="00A14B7B" w:rsidRDefault="00866218" w:rsidP="00364CE4">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2</w:t>
            </w:r>
            <w:r>
              <w:rPr>
                <w:rFonts w:ascii="Arial" w:eastAsiaTheme="minorEastAsia" w:hAnsi="Arial" w:cs="Arial"/>
                <w:b/>
                <w:sz w:val="18"/>
                <w:lang w:eastAsia="zh-CN"/>
              </w:rPr>
              <w:t>FFT</w:t>
            </w:r>
          </w:p>
        </w:tc>
        <w:tc>
          <w:tcPr>
            <w:tcW w:w="0" w:type="auto"/>
            <w:vAlign w:val="center"/>
          </w:tcPr>
          <w:p w14:paraId="01B8F851" w14:textId="77777777" w:rsidR="00866218" w:rsidRPr="00A14B7B" w:rsidRDefault="00866218" w:rsidP="00364CE4">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1</w:t>
            </w:r>
            <w:r>
              <w:rPr>
                <w:rFonts w:ascii="Arial" w:eastAsiaTheme="minorEastAsia" w:hAnsi="Arial" w:cs="Arial"/>
                <w:b/>
                <w:sz w:val="18"/>
                <w:lang w:eastAsia="zh-CN"/>
              </w:rPr>
              <w:t>FFT</w:t>
            </w:r>
          </w:p>
        </w:tc>
        <w:tc>
          <w:tcPr>
            <w:tcW w:w="0" w:type="auto"/>
            <w:vAlign w:val="center"/>
          </w:tcPr>
          <w:p w14:paraId="301AE6B3" w14:textId="77777777" w:rsidR="00866218" w:rsidRPr="00A14B7B" w:rsidRDefault="00866218" w:rsidP="00364CE4">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2</w:t>
            </w:r>
            <w:r>
              <w:rPr>
                <w:rFonts w:ascii="Arial" w:eastAsiaTheme="minorEastAsia" w:hAnsi="Arial" w:cs="Arial"/>
                <w:b/>
                <w:sz w:val="18"/>
                <w:lang w:eastAsia="zh-CN"/>
              </w:rPr>
              <w:t>FFT</w:t>
            </w:r>
          </w:p>
        </w:tc>
      </w:tr>
      <w:tr w:rsidR="00866218" w:rsidRPr="00A14B7B" w14:paraId="79E3F87C" w14:textId="77777777" w:rsidTr="00364CE4">
        <w:trPr>
          <w:jc w:val="center"/>
        </w:trPr>
        <w:tc>
          <w:tcPr>
            <w:tcW w:w="0" w:type="auto"/>
            <w:vAlign w:val="center"/>
          </w:tcPr>
          <w:p w14:paraId="13957739"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1</w:t>
            </w:r>
          </w:p>
        </w:tc>
        <w:tc>
          <w:tcPr>
            <w:tcW w:w="0" w:type="auto"/>
            <w:vAlign w:val="center"/>
          </w:tcPr>
          <w:p w14:paraId="680B8834"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A14B7B">
              <w:rPr>
                <w:rFonts w:ascii="Arial" w:eastAsia="Times New Roman" w:hAnsi="Arial" w:cs="Arial"/>
                <w:sz w:val="18"/>
                <w:lang w:val="en-US" w:eastAsia="ko-KR"/>
              </w:rPr>
              <w:t>(</w:t>
            </w:r>
            <w:r w:rsidRPr="00A14B7B">
              <w:rPr>
                <w:rFonts w:ascii="Arial" w:eastAsia="Times New Roman" w:hAnsi="Arial" w:cs="Arial" w:hint="eastAsia"/>
                <w:sz w:val="18"/>
                <w:lang w:val="en-US" w:eastAsia="ko-KR"/>
              </w:rPr>
              <w:t>2</w:t>
            </w:r>
            <w:r w:rsidRPr="00A14B7B">
              <w:rPr>
                <w:rFonts w:ascii="Arial" w:eastAsia="Times New Roman" w:hAnsi="Arial" w:cs="Arial"/>
                <w:sz w:val="18"/>
                <w:lang w:val="en-US" w:eastAsia="ko-KR"/>
              </w:rPr>
              <w:t>CP) 1.2us</w:t>
            </w:r>
          </w:p>
        </w:tc>
        <w:tc>
          <w:tcPr>
            <w:tcW w:w="0" w:type="auto"/>
            <w:vAlign w:val="center"/>
          </w:tcPr>
          <w:p w14:paraId="1D7527D2" w14:textId="77777777" w:rsidR="00866218" w:rsidRPr="00A14B7B" w:rsidRDefault="00866218" w:rsidP="00364CE4">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 8}</w:t>
            </w:r>
          </w:p>
        </w:tc>
        <w:tc>
          <w:tcPr>
            <w:tcW w:w="0" w:type="auto"/>
            <w:vAlign w:val="center"/>
          </w:tcPr>
          <w:p w14:paraId="328554E5" w14:textId="77777777" w:rsidR="00866218" w:rsidRPr="002059D2" w:rsidRDefault="00866218" w:rsidP="00364CE4">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r>
              <w:rPr>
                <w:rFonts w:ascii="Arial" w:eastAsiaTheme="minorEastAsia" w:hAnsi="Arial" w:cs="Arial" w:hint="eastAsia"/>
                <w:sz w:val="18"/>
                <w:lang w:val="en-US" w:eastAsia="zh-CN"/>
              </w:rPr>
              <w:t>1</w:t>
            </w:r>
            <w:r>
              <w:rPr>
                <w:rFonts w:ascii="Arial" w:eastAsiaTheme="minorEastAsia" w:hAnsi="Arial" w:cs="Arial"/>
                <w:sz w:val="18"/>
                <w:lang w:val="en-US" w:eastAsia="zh-CN"/>
              </w:rPr>
              <w:t>1.2, 2.6}</w:t>
            </w:r>
          </w:p>
        </w:tc>
        <w:tc>
          <w:tcPr>
            <w:tcW w:w="0" w:type="auto"/>
            <w:vAlign w:val="center"/>
          </w:tcPr>
          <w:p w14:paraId="4016921C" w14:textId="77777777" w:rsidR="00866218" w:rsidRPr="002059D2" w:rsidRDefault="00866218" w:rsidP="00364CE4">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r>
              <w:rPr>
                <w:rFonts w:ascii="Arial" w:eastAsiaTheme="minorEastAsia" w:hAnsi="Arial" w:cs="Arial" w:hint="eastAsia"/>
                <w:sz w:val="18"/>
                <w:lang w:val="en-US" w:eastAsia="zh-CN"/>
              </w:rPr>
              <w:t>1</w:t>
            </w:r>
            <w:r>
              <w:rPr>
                <w:rFonts w:ascii="Arial" w:eastAsiaTheme="minorEastAsia" w:hAnsi="Arial" w:cs="Arial"/>
                <w:sz w:val="18"/>
                <w:lang w:val="en-US" w:eastAsia="zh-CN"/>
              </w:rPr>
              <w:t>1.2, 3.2}</w:t>
            </w:r>
          </w:p>
        </w:tc>
        <w:tc>
          <w:tcPr>
            <w:tcW w:w="0" w:type="auto"/>
          </w:tcPr>
          <w:p w14:paraId="3CF00980" w14:textId="77777777" w:rsidR="00866218" w:rsidRPr="002059D2" w:rsidRDefault="00866218" w:rsidP="00364CE4">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sidRPr="0072682A">
              <w:rPr>
                <w:rFonts w:ascii="Arial" w:eastAsiaTheme="minorEastAsia" w:hAnsi="Arial" w:cs="Arial"/>
                <w:sz w:val="18"/>
                <w:lang w:val="en-US" w:eastAsia="zh-CN"/>
              </w:rPr>
              <w:t>11.2</w:t>
            </w:r>
            <w:r>
              <w:rPr>
                <w:rFonts w:ascii="Arial" w:eastAsiaTheme="minorEastAsia" w:hAnsi="Arial" w:cs="Arial" w:hint="eastAsia"/>
                <w:sz w:val="18"/>
                <w:lang w:val="en-US" w:eastAsia="zh-CN"/>
              </w:rPr>
              <w:t>,</w:t>
            </w:r>
            <w:r>
              <w:rPr>
                <w:rFonts w:ascii="Arial" w:eastAsiaTheme="minorEastAsia" w:hAnsi="Arial" w:cs="Arial"/>
                <w:sz w:val="18"/>
                <w:lang w:val="en-US" w:eastAsia="zh-CN"/>
              </w:rPr>
              <w:t xml:space="preserve"> 8.6</w:t>
            </w:r>
            <w:r>
              <w:rPr>
                <w:rFonts w:ascii="Arial" w:eastAsiaTheme="minorEastAsia" w:hAnsi="Arial" w:cs="Arial" w:hint="eastAsia"/>
                <w:sz w:val="18"/>
                <w:lang w:val="en-US" w:eastAsia="zh-CN"/>
              </w:rPr>
              <w:t>}</w:t>
            </w:r>
          </w:p>
        </w:tc>
        <w:tc>
          <w:tcPr>
            <w:tcW w:w="0" w:type="auto"/>
          </w:tcPr>
          <w:p w14:paraId="5FA9385C" w14:textId="77777777" w:rsidR="00866218" w:rsidRPr="002059D2" w:rsidRDefault="00866218" w:rsidP="00364CE4">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sidRPr="0072682A">
              <w:rPr>
                <w:rFonts w:ascii="Arial" w:eastAsiaTheme="minorEastAsia" w:hAnsi="Arial" w:cs="Arial"/>
                <w:sz w:val="18"/>
                <w:lang w:val="en-US" w:eastAsia="zh-CN"/>
              </w:rPr>
              <w:t>11.</w:t>
            </w:r>
            <w:r>
              <w:rPr>
                <w:rFonts w:ascii="Arial" w:eastAsiaTheme="minorEastAsia" w:hAnsi="Arial" w:cs="Arial"/>
                <w:sz w:val="18"/>
                <w:lang w:val="en-US" w:eastAsia="zh-CN"/>
              </w:rPr>
              <w:t>3</w:t>
            </w:r>
            <w:r>
              <w:rPr>
                <w:rFonts w:ascii="Arial" w:eastAsiaTheme="minorEastAsia" w:hAnsi="Arial" w:cs="Arial" w:hint="eastAsia"/>
                <w:sz w:val="18"/>
                <w:lang w:val="en-US" w:eastAsia="zh-CN"/>
              </w:rPr>
              <w:t>,</w:t>
            </w:r>
            <w:r>
              <w:rPr>
                <w:rFonts w:ascii="Arial" w:eastAsiaTheme="minorEastAsia" w:hAnsi="Arial" w:cs="Arial"/>
                <w:sz w:val="18"/>
                <w:lang w:val="en-US" w:eastAsia="zh-CN"/>
              </w:rPr>
              <w:t xml:space="preserve"> 8.7</w:t>
            </w:r>
            <w:r>
              <w:rPr>
                <w:rFonts w:ascii="Arial" w:eastAsiaTheme="minorEastAsia" w:hAnsi="Arial" w:cs="Arial" w:hint="eastAsia"/>
                <w:sz w:val="18"/>
                <w:lang w:val="en-US" w:eastAsia="zh-CN"/>
              </w:rPr>
              <w:t>}</w:t>
            </w:r>
          </w:p>
        </w:tc>
      </w:tr>
      <w:tr w:rsidR="00866218" w:rsidRPr="00A14B7B" w14:paraId="5F61BB24" w14:textId="77777777" w:rsidTr="00364CE4">
        <w:trPr>
          <w:jc w:val="center"/>
        </w:trPr>
        <w:tc>
          <w:tcPr>
            <w:tcW w:w="0" w:type="auto"/>
            <w:vAlign w:val="center"/>
          </w:tcPr>
          <w:p w14:paraId="39C0AFCC"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2</w:t>
            </w:r>
          </w:p>
        </w:tc>
        <w:tc>
          <w:tcPr>
            <w:tcW w:w="0" w:type="auto"/>
            <w:vAlign w:val="center"/>
          </w:tcPr>
          <w:p w14:paraId="3024FD9A"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A14B7B">
              <w:rPr>
                <w:rFonts w:ascii="Arial" w:eastAsia="Times New Roman" w:hAnsi="Arial" w:cs="Arial"/>
                <w:sz w:val="18"/>
                <w:lang w:val="en-US" w:eastAsia="ko-KR"/>
              </w:rPr>
              <w:t>(</w:t>
            </w:r>
            <w:r w:rsidRPr="00A14B7B">
              <w:rPr>
                <w:rFonts w:ascii="Arial" w:eastAsia="Times New Roman" w:hAnsi="Arial" w:cs="Arial" w:hint="eastAsia"/>
                <w:sz w:val="18"/>
                <w:lang w:val="en-US" w:eastAsia="ko-KR"/>
              </w:rPr>
              <w:t>1</w:t>
            </w:r>
            <w:r w:rsidRPr="00A14B7B">
              <w:rPr>
                <w:rFonts w:ascii="Arial" w:eastAsia="Times New Roman" w:hAnsi="Arial" w:cs="Arial"/>
                <w:sz w:val="18"/>
                <w:lang w:val="en-US" w:eastAsia="ko-KR"/>
              </w:rPr>
              <w:t>CP) 0.57us</w:t>
            </w:r>
          </w:p>
        </w:tc>
        <w:tc>
          <w:tcPr>
            <w:tcW w:w="0" w:type="auto"/>
            <w:vAlign w:val="center"/>
          </w:tcPr>
          <w:p w14:paraId="1621C448" w14:textId="77777777" w:rsidR="00866218" w:rsidRPr="00A14B7B" w:rsidRDefault="00866218" w:rsidP="00364CE4">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 14}</w:t>
            </w:r>
          </w:p>
        </w:tc>
        <w:tc>
          <w:tcPr>
            <w:tcW w:w="0" w:type="auto"/>
            <w:vAlign w:val="center"/>
          </w:tcPr>
          <w:p w14:paraId="2873AEA3"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7.3}</w:t>
            </w:r>
          </w:p>
        </w:tc>
        <w:tc>
          <w:tcPr>
            <w:tcW w:w="0" w:type="auto"/>
            <w:vAlign w:val="center"/>
          </w:tcPr>
          <w:p w14:paraId="78FF6AB1"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8.1}</w:t>
            </w:r>
          </w:p>
        </w:tc>
        <w:tc>
          <w:tcPr>
            <w:tcW w:w="0" w:type="auto"/>
          </w:tcPr>
          <w:p w14:paraId="79AD1370" w14:textId="77777777" w:rsidR="00866218" w:rsidRPr="002059D2" w:rsidRDefault="00866218" w:rsidP="00364CE4">
            <w:pPr>
              <w:keepNext/>
              <w:keepLines/>
              <w:spacing w:after="0"/>
              <w:jc w:val="center"/>
              <w:rPr>
                <w:rFonts w:ascii="Arial" w:eastAsiaTheme="minorEastAsia" w:hAnsi="Arial" w:cs="Arial"/>
                <w:sz w:val="18"/>
                <w:lang w:val="en-US" w:eastAsia="zh-CN"/>
              </w:rPr>
            </w:pPr>
            <w:r w:rsidRPr="0072682A">
              <w:rPr>
                <w:rFonts w:ascii="Arial" w:eastAsiaTheme="minorEastAsia" w:hAnsi="Arial" w:cs="Arial"/>
                <w:sz w:val="18"/>
                <w:lang w:val="en-US" w:eastAsia="zh-CN"/>
              </w:rPr>
              <w:t xml:space="preserve">{11.2, </w:t>
            </w:r>
            <w:r>
              <w:rPr>
                <w:rFonts w:ascii="Arial" w:eastAsiaTheme="minorEastAsia" w:hAnsi="Arial" w:cs="Arial"/>
                <w:sz w:val="18"/>
                <w:lang w:val="en-US" w:eastAsia="zh-CN"/>
              </w:rPr>
              <w:t>3.9</w:t>
            </w:r>
            <w:r w:rsidRPr="0072682A">
              <w:rPr>
                <w:rFonts w:ascii="Arial" w:eastAsiaTheme="minorEastAsia" w:hAnsi="Arial" w:cs="Arial"/>
                <w:sz w:val="18"/>
                <w:lang w:val="en-US" w:eastAsia="zh-CN"/>
              </w:rPr>
              <w:t>}</w:t>
            </w:r>
          </w:p>
        </w:tc>
        <w:tc>
          <w:tcPr>
            <w:tcW w:w="0" w:type="auto"/>
          </w:tcPr>
          <w:p w14:paraId="7FCFBBBA" w14:textId="77777777" w:rsidR="00866218" w:rsidRPr="002059D2" w:rsidRDefault="00866218" w:rsidP="00364CE4">
            <w:pPr>
              <w:keepNext/>
              <w:keepLines/>
              <w:spacing w:after="0"/>
              <w:jc w:val="center"/>
              <w:rPr>
                <w:rFonts w:ascii="Arial" w:eastAsiaTheme="minorEastAsia" w:hAnsi="Arial" w:cs="Arial"/>
                <w:sz w:val="18"/>
                <w:lang w:val="en-US" w:eastAsia="zh-CN"/>
              </w:rPr>
            </w:pPr>
            <w:r w:rsidRPr="0072682A">
              <w:rPr>
                <w:rFonts w:ascii="Arial" w:eastAsiaTheme="minorEastAsia" w:hAnsi="Arial" w:cs="Arial"/>
                <w:sz w:val="18"/>
                <w:lang w:val="en-US" w:eastAsia="zh-CN"/>
              </w:rPr>
              <w:t>{11.</w:t>
            </w:r>
            <w:r>
              <w:rPr>
                <w:rFonts w:ascii="Arial" w:eastAsiaTheme="minorEastAsia" w:hAnsi="Arial" w:cs="Arial"/>
                <w:sz w:val="18"/>
                <w:lang w:val="en-US" w:eastAsia="zh-CN"/>
              </w:rPr>
              <w:t>3</w:t>
            </w:r>
            <w:r w:rsidRPr="0072682A">
              <w:rPr>
                <w:rFonts w:ascii="Arial" w:eastAsiaTheme="minorEastAsia" w:hAnsi="Arial" w:cs="Arial"/>
                <w:sz w:val="18"/>
                <w:lang w:val="en-US" w:eastAsia="zh-CN"/>
              </w:rPr>
              <w:t xml:space="preserve">, </w:t>
            </w:r>
            <w:r>
              <w:rPr>
                <w:rFonts w:ascii="Arial" w:eastAsiaTheme="minorEastAsia" w:hAnsi="Arial" w:cs="Arial"/>
                <w:sz w:val="18"/>
                <w:lang w:val="en-US" w:eastAsia="zh-CN"/>
              </w:rPr>
              <w:t>4.0</w:t>
            </w:r>
            <w:r w:rsidRPr="0072682A">
              <w:rPr>
                <w:rFonts w:ascii="Arial" w:eastAsiaTheme="minorEastAsia" w:hAnsi="Arial" w:cs="Arial"/>
                <w:sz w:val="18"/>
                <w:lang w:val="en-US" w:eastAsia="zh-CN"/>
              </w:rPr>
              <w:t>}</w:t>
            </w:r>
          </w:p>
        </w:tc>
      </w:tr>
      <w:tr w:rsidR="00866218" w:rsidRPr="00A14B7B" w14:paraId="29D75CEB" w14:textId="77777777" w:rsidTr="00364CE4">
        <w:trPr>
          <w:jc w:val="center"/>
        </w:trPr>
        <w:tc>
          <w:tcPr>
            <w:tcW w:w="0" w:type="auto"/>
            <w:vAlign w:val="center"/>
          </w:tcPr>
          <w:p w14:paraId="4355358F"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3</w:t>
            </w:r>
          </w:p>
        </w:tc>
        <w:tc>
          <w:tcPr>
            <w:tcW w:w="0" w:type="auto"/>
            <w:vAlign w:val="center"/>
          </w:tcPr>
          <w:p w14:paraId="36F494DA"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w:t>
            </w:r>
            <w:r w:rsidRPr="00A14B7B">
              <w:rPr>
                <w:rFonts w:ascii="Arial" w:eastAsia="Times New Roman" w:hAnsi="Arial" w:cs="Arial"/>
                <w:sz w:val="18"/>
                <w:lang w:val="en-US" w:eastAsia="ko-KR"/>
              </w:rPr>
              <w:t>1.2CP) 0.7us</w:t>
            </w:r>
          </w:p>
        </w:tc>
        <w:tc>
          <w:tcPr>
            <w:tcW w:w="0" w:type="auto"/>
            <w:vAlign w:val="center"/>
          </w:tcPr>
          <w:p w14:paraId="5FFF4A3B" w14:textId="77777777" w:rsidR="00866218" w:rsidRPr="00A14B7B" w:rsidRDefault="00866218" w:rsidP="00364CE4">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 13}</w:t>
            </w:r>
          </w:p>
        </w:tc>
        <w:tc>
          <w:tcPr>
            <w:tcW w:w="0" w:type="auto"/>
            <w:vAlign w:val="center"/>
          </w:tcPr>
          <w:p w14:paraId="5FCFADDF"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6.3</w:t>
            </w:r>
            <w:r w:rsidRPr="002059D2">
              <w:rPr>
                <w:rFonts w:ascii="Arial" w:eastAsia="Times New Roman" w:hAnsi="Arial" w:cs="Arial"/>
                <w:sz w:val="18"/>
                <w:lang w:val="en-US" w:eastAsia="ko-KR"/>
              </w:rPr>
              <w:t>}</w:t>
            </w:r>
          </w:p>
        </w:tc>
        <w:tc>
          <w:tcPr>
            <w:tcW w:w="0" w:type="auto"/>
            <w:vAlign w:val="center"/>
          </w:tcPr>
          <w:p w14:paraId="3D4E2831"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7.7</w:t>
            </w:r>
            <w:r w:rsidRPr="002059D2">
              <w:rPr>
                <w:rFonts w:ascii="Arial" w:eastAsia="Times New Roman" w:hAnsi="Arial" w:cs="Arial"/>
                <w:sz w:val="18"/>
                <w:lang w:val="en-US" w:eastAsia="ko-KR"/>
              </w:rPr>
              <w:t>}</w:t>
            </w:r>
          </w:p>
        </w:tc>
        <w:tc>
          <w:tcPr>
            <w:tcW w:w="0" w:type="auto"/>
          </w:tcPr>
          <w:p w14:paraId="7A68B404" w14:textId="77777777" w:rsidR="00866218" w:rsidRPr="002059D2" w:rsidRDefault="00866218" w:rsidP="00364CE4">
            <w:pPr>
              <w:keepNext/>
              <w:keepLines/>
              <w:spacing w:after="0"/>
              <w:jc w:val="center"/>
              <w:rPr>
                <w:rFonts w:ascii="Arial" w:eastAsiaTheme="minorEastAsia" w:hAnsi="Arial" w:cs="Arial"/>
                <w:sz w:val="18"/>
                <w:lang w:val="en-US" w:eastAsia="zh-CN"/>
              </w:rPr>
            </w:pPr>
            <w:r w:rsidRPr="0072682A">
              <w:rPr>
                <w:rFonts w:ascii="Arial" w:eastAsiaTheme="minorEastAsia" w:hAnsi="Arial" w:cs="Arial"/>
                <w:sz w:val="18"/>
                <w:lang w:val="en-US" w:eastAsia="zh-CN"/>
              </w:rPr>
              <w:t xml:space="preserve">{11.2, </w:t>
            </w:r>
            <w:r>
              <w:rPr>
                <w:rFonts w:ascii="Arial" w:eastAsiaTheme="minorEastAsia" w:hAnsi="Arial" w:cs="Arial"/>
                <w:sz w:val="18"/>
                <w:lang w:val="en-US" w:eastAsia="zh-CN"/>
              </w:rPr>
              <w:t>4.9</w:t>
            </w:r>
            <w:r w:rsidRPr="0072682A">
              <w:rPr>
                <w:rFonts w:ascii="Arial" w:eastAsiaTheme="minorEastAsia" w:hAnsi="Arial" w:cs="Arial"/>
                <w:sz w:val="18"/>
                <w:lang w:val="en-US" w:eastAsia="zh-CN"/>
              </w:rPr>
              <w:t>}</w:t>
            </w:r>
          </w:p>
        </w:tc>
        <w:tc>
          <w:tcPr>
            <w:tcW w:w="0" w:type="auto"/>
          </w:tcPr>
          <w:p w14:paraId="1DCF03F4" w14:textId="77777777" w:rsidR="00866218" w:rsidRPr="002059D2" w:rsidRDefault="00866218" w:rsidP="00364CE4">
            <w:pPr>
              <w:keepNext/>
              <w:keepLines/>
              <w:spacing w:after="0"/>
              <w:jc w:val="center"/>
              <w:rPr>
                <w:rFonts w:ascii="Arial" w:eastAsiaTheme="minorEastAsia" w:hAnsi="Arial" w:cs="Arial"/>
                <w:sz w:val="18"/>
                <w:lang w:val="en-US" w:eastAsia="zh-CN"/>
              </w:rPr>
            </w:pPr>
            <w:r w:rsidRPr="0072682A">
              <w:rPr>
                <w:rFonts w:ascii="Arial" w:eastAsiaTheme="minorEastAsia" w:hAnsi="Arial" w:cs="Arial"/>
                <w:sz w:val="18"/>
                <w:lang w:val="en-US" w:eastAsia="zh-CN"/>
              </w:rPr>
              <w:t>{11.</w:t>
            </w:r>
            <w:r>
              <w:rPr>
                <w:rFonts w:ascii="Arial" w:eastAsiaTheme="minorEastAsia" w:hAnsi="Arial" w:cs="Arial"/>
                <w:sz w:val="18"/>
                <w:lang w:val="en-US" w:eastAsia="zh-CN"/>
              </w:rPr>
              <w:t>3</w:t>
            </w:r>
            <w:r w:rsidRPr="0072682A">
              <w:rPr>
                <w:rFonts w:ascii="Arial" w:eastAsiaTheme="minorEastAsia" w:hAnsi="Arial" w:cs="Arial"/>
                <w:sz w:val="18"/>
                <w:lang w:val="en-US" w:eastAsia="zh-CN"/>
              </w:rPr>
              <w:t xml:space="preserve">, </w:t>
            </w:r>
            <w:r>
              <w:rPr>
                <w:rFonts w:ascii="Arial" w:eastAsiaTheme="minorEastAsia" w:hAnsi="Arial" w:cs="Arial"/>
                <w:sz w:val="18"/>
                <w:lang w:val="en-US" w:eastAsia="zh-CN"/>
              </w:rPr>
              <w:t>5.0</w:t>
            </w:r>
            <w:r w:rsidRPr="0072682A">
              <w:rPr>
                <w:rFonts w:ascii="Arial" w:eastAsiaTheme="minorEastAsia" w:hAnsi="Arial" w:cs="Arial"/>
                <w:sz w:val="18"/>
                <w:lang w:val="en-US" w:eastAsia="zh-CN"/>
              </w:rPr>
              <w:t>}</w:t>
            </w:r>
          </w:p>
        </w:tc>
      </w:tr>
      <w:tr w:rsidR="00866218" w:rsidRPr="00A14B7B" w14:paraId="0B7FED71" w14:textId="77777777" w:rsidTr="00364CE4">
        <w:trPr>
          <w:jc w:val="center"/>
        </w:trPr>
        <w:tc>
          <w:tcPr>
            <w:tcW w:w="0" w:type="auto"/>
            <w:vAlign w:val="center"/>
          </w:tcPr>
          <w:p w14:paraId="46145C77"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4</w:t>
            </w:r>
          </w:p>
        </w:tc>
        <w:tc>
          <w:tcPr>
            <w:tcW w:w="0" w:type="auto"/>
            <w:vAlign w:val="center"/>
          </w:tcPr>
          <w:p w14:paraId="162C2ACF"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w:t>
            </w:r>
            <w:r w:rsidRPr="00A14B7B">
              <w:rPr>
                <w:rFonts w:ascii="Arial" w:eastAsia="Times New Roman" w:hAnsi="Arial" w:cs="Arial"/>
                <w:sz w:val="18"/>
                <w:lang w:val="en-US" w:eastAsia="ko-KR"/>
              </w:rPr>
              <w:t>2.5CP) 1.46us</w:t>
            </w:r>
          </w:p>
        </w:tc>
        <w:tc>
          <w:tcPr>
            <w:tcW w:w="0" w:type="auto"/>
            <w:vAlign w:val="center"/>
          </w:tcPr>
          <w:p w14:paraId="3772F80E" w14:textId="77777777" w:rsidR="00866218" w:rsidRPr="00A14B7B" w:rsidRDefault="00866218" w:rsidP="00364CE4">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 5}</w:t>
            </w:r>
          </w:p>
        </w:tc>
        <w:tc>
          <w:tcPr>
            <w:tcW w:w="0" w:type="auto"/>
            <w:vAlign w:val="center"/>
          </w:tcPr>
          <w:p w14:paraId="50A2F50C"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-0.2</w:t>
            </w:r>
            <w:r w:rsidRPr="002059D2">
              <w:rPr>
                <w:rFonts w:ascii="Arial" w:eastAsia="Times New Roman" w:hAnsi="Arial" w:cs="Arial"/>
                <w:sz w:val="18"/>
                <w:lang w:val="en-US" w:eastAsia="ko-KR"/>
              </w:rPr>
              <w:t>}</w:t>
            </w:r>
          </w:p>
        </w:tc>
        <w:tc>
          <w:tcPr>
            <w:tcW w:w="0" w:type="auto"/>
            <w:vAlign w:val="center"/>
          </w:tcPr>
          <w:p w14:paraId="169F9D89" w14:textId="77777777" w:rsidR="00866218" w:rsidRPr="00A14B7B" w:rsidRDefault="00866218" w:rsidP="00364CE4">
            <w:pPr>
              <w:keepNext/>
              <w:keepLines/>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0.2</w:t>
            </w:r>
            <w:r w:rsidRPr="002059D2">
              <w:rPr>
                <w:rFonts w:ascii="Arial" w:eastAsia="Times New Roman" w:hAnsi="Arial" w:cs="Arial"/>
                <w:sz w:val="18"/>
                <w:lang w:val="en-US" w:eastAsia="ko-KR"/>
              </w:rPr>
              <w:t>}</w:t>
            </w:r>
          </w:p>
        </w:tc>
        <w:tc>
          <w:tcPr>
            <w:tcW w:w="0" w:type="auto"/>
          </w:tcPr>
          <w:p w14:paraId="046B51E3" w14:textId="77777777" w:rsidR="00866218" w:rsidRPr="002059D2" w:rsidRDefault="00866218" w:rsidP="00364CE4">
            <w:pPr>
              <w:keepNext/>
              <w:keepLines/>
              <w:spacing w:after="0"/>
              <w:jc w:val="center"/>
              <w:rPr>
                <w:rFonts w:ascii="Arial" w:eastAsiaTheme="minorEastAsia" w:hAnsi="Arial" w:cs="Arial"/>
                <w:sz w:val="18"/>
                <w:lang w:val="en-US" w:eastAsia="zh-CN"/>
              </w:rPr>
            </w:pPr>
            <w:r w:rsidRPr="0072682A">
              <w:rPr>
                <w:rFonts w:ascii="Arial" w:eastAsiaTheme="minorEastAsia" w:hAnsi="Arial" w:cs="Arial"/>
                <w:sz w:val="18"/>
                <w:lang w:val="en-US" w:eastAsia="zh-CN"/>
              </w:rPr>
              <w:t xml:space="preserve">{11.2, </w:t>
            </w:r>
            <w:r>
              <w:rPr>
                <w:rFonts w:ascii="Arial" w:eastAsiaTheme="minorEastAsia" w:hAnsi="Arial" w:cs="Arial"/>
                <w:sz w:val="18"/>
                <w:lang w:val="en-US" w:eastAsia="zh-CN"/>
              </w:rPr>
              <w:t>-0.2</w:t>
            </w:r>
            <w:r w:rsidRPr="0072682A">
              <w:rPr>
                <w:rFonts w:ascii="Arial" w:eastAsiaTheme="minorEastAsia" w:hAnsi="Arial" w:cs="Arial"/>
                <w:sz w:val="18"/>
                <w:lang w:val="en-US" w:eastAsia="zh-CN"/>
              </w:rPr>
              <w:t>}</w:t>
            </w:r>
          </w:p>
        </w:tc>
        <w:tc>
          <w:tcPr>
            <w:tcW w:w="0" w:type="auto"/>
          </w:tcPr>
          <w:p w14:paraId="24311F06" w14:textId="77777777" w:rsidR="00866218" w:rsidRPr="002059D2" w:rsidRDefault="00866218" w:rsidP="00364CE4">
            <w:pPr>
              <w:keepNext/>
              <w:keepLines/>
              <w:spacing w:after="0"/>
              <w:jc w:val="center"/>
              <w:rPr>
                <w:rFonts w:ascii="Arial" w:eastAsiaTheme="minorEastAsia" w:hAnsi="Arial" w:cs="Arial"/>
                <w:sz w:val="18"/>
                <w:lang w:val="en-US" w:eastAsia="zh-CN"/>
              </w:rPr>
            </w:pPr>
            <w:r w:rsidRPr="0072682A">
              <w:rPr>
                <w:rFonts w:ascii="Arial" w:eastAsiaTheme="minorEastAsia" w:hAnsi="Arial" w:cs="Arial"/>
                <w:sz w:val="18"/>
                <w:lang w:val="en-US" w:eastAsia="zh-CN"/>
              </w:rPr>
              <w:t>{11.</w:t>
            </w:r>
            <w:r>
              <w:rPr>
                <w:rFonts w:ascii="Arial" w:eastAsiaTheme="minorEastAsia" w:hAnsi="Arial" w:cs="Arial"/>
                <w:sz w:val="18"/>
                <w:lang w:val="en-US" w:eastAsia="zh-CN"/>
              </w:rPr>
              <w:t>3</w:t>
            </w:r>
            <w:r w:rsidRPr="0072682A">
              <w:rPr>
                <w:rFonts w:ascii="Arial" w:eastAsiaTheme="minorEastAsia" w:hAnsi="Arial" w:cs="Arial"/>
                <w:sz w:val="18"/>
                <w:lang w:val="en-US" w:eastAsia="zh-CN"/>
              </w:rPr>
              <w:t xml:space="preserve">, </w:t>
            </w:r>
            <w:r>
              <w:rPr>
                <w:rFonts w:ascii="Arial" w:eastAsiaTheme="minorEastAsia" w:hAnsi="Arial" w:cs="Arial"/>
                <w:sz w:val="18"/>
                <w:lang w:val="en-US" w:eastAsia="zh-CN"/>
              </w:rPr>
              <w:t>-0.1</w:t>
            </w:r>
            <w:r w:rsidRPr="0072682A">
              <w:rPr>
                <w:rFonts w:ascii="Arial" w:eastAsiaTheme="minorEastAsia" w:hAnsi="Arial" w:cs="Arial"/>
                <w:sz w:val="18"/>
                <w:lang w:val="en-US" w:eastAsia="zh-CN"/>
              </w:rPr>
              <w:t>}</w:t>
            </w:r>
          </w:p>
        </w:tc>
      </w:tr>
    </w:tbl>
    <w:p w14:paraId="5807E2A8" w14:textId="77777777" w:rsidR="00866218" w:rsidRPr="00DC38CD" w:rsidRDefault="00866218" w:rsidP="00866218">
      <w:pPr>
        <w:spacing w:after="120"/>
      </w:pPr>
    </w:p>
    <w:p w14:paraId="67B7A429" w14:textId="77777777" w:rsidR="00D83E03" w:rsidRPr="0001652B" w:rsidRDefault="00D83E03"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0B219B21" w14:textId="77777777" w:rsidR="00D83E03" w:rsidRPr="00195379"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(Nokia, Ericsson, QC, Samsung</w:t>
      </w:r>
      <w:r w:rsidRPr="008E490E">
        <w:rPr>
          <w:szCs w:val="24"/>
          <w:lang w:eastAsia="zh-CN"/>
        </w:rPr>
        <w:t>)</w:t>
      </w:r>
      <w:r>
        <w:rPr>
          <w:szCs w:val="24"/>
          <w:lang w:eastAsia="zh-CN"/>
        </w:rPr>
        <w:t>:  Separate FFT processing per TRP</w:t>
      </w:r>
    </w:p>
    <w:p w14:paraId="2348F97C" w14:textId="77777777" w:rsidR="00D83E03" w:rsidRPr="00481077" w:rsidRDefault="00D83E0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t xml:space="preserve">Nokia: RAN4 to consider independent FFT in defining the requirements for HST FR2 multi-RX </w:t>
      </w:r>
    </w:p>
    <w:p w14:paraId="4197E23D" w14:textId="726FD176" w:rsidR="00D83E03" w:rsidRDefault="00D83E0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Ericsson: </w:t>
      </w:r>
      <w:r w:rsidRPr="00481077">
        <w:rPr>
          <w:rFonts w:eastAsia="宋体"/>
          <w:szCs w:val="24"/>
          <w:lang w:eastAsia="zh-CN"/>
        </w:rPr>
        <w:t>Define PDSCH demodulation requirements for FR2 HST simultaneous mu</w:t>
      </w:r>
      <w:r w:rsidR="00B81694">
        <w:rPr>
          <w:rFonts w:eastAsia="宋体"/>
          <w:szCs w:val="24"/>
          <w:lang w:eastAsia="zh-CN"/>
        </w:rPr>
        <w:t>l</w:t>
      </w:r>
      <w:r w:rsidRPr="00481077">
        <w:rPr>
          <w:rFonts w:eastAsia="宋体"/>
          <w:szCs w:val="24"/>
          <w:lang w:eastAsia="zh-CN"/>
        </w:rPr>
        <w:t>ti-Rx reception case with the assumption UE is capable of the separate FFT processing per TRP.</w:t>
      </w:r>
    </w:p>
    <w:p w14:paraId="7ACF0FFB" w14:textId="77777777" w:rsidR="00D83E03" w:rsidRPr="008E490E" w:rsidRDefault="00D83E0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QC: </w:t>
      </w:r>
      <w:r w:rsidRPr="00096BAA">
        <w:rPr>
          <w:rFonts w:eastAsia="宋体"/>
          <w:szCs w:val="24"/>
          <w:lang w:eastAsia="zh-CN"/>
        </w:rPr>
        <w:t>RAN4 to agree the assumption of independent FFT timing per RX panel for the definition of the requirements</w:t>
      </w:r>
    </w:p>
    <w:p w14:paraId="74A4F782" w14:textId="77777777" w:rsidR="00D83E03" w:rsidRPr="00700C6B"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r w:rsidRPr="008E490E">
        <w:rPr>
          <w:szCs w:val="24"/>
          <w:lang w:eastAsia="zh-CN"/>
        </w:rPr>
        <w:t>)</w:t>
      </w:r>
      <w:r>
        <w:rPr>
          <w:szCs w:val="24"/>
          <w:lang w:eastAsia="zh-CN"/>
        </w:rPr>
        <w:t xml:space="preserve">:  </w:t>
      </w:r>
    </w:p>
    <w:p w14:paraId="77B822A5" w14:textId="77777777" w:rsidR="00D83E03" w:rsidRPr="00096BAA" w:rsidRDefault="00D83E0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DA0594">
        <w:rPr>
          <w:rFonts w:eastAsiaTheme="minorEastAsia"/>
          <w:lang w:val="en-US" w:eastAsia="zh-CN"/>
        </w:rPr>
        <w:t>Do not specify baseline UE processing assumption for the FFT window and leave it to UE implementation for FR2 HST performance requirements definition.</w:t>
      </w:r>
    </w:p>
    <w:p w14:paraId="6E160DD9" w14:textId="77777777" w:rsidR="00D83E03" w:rsidRPr="0001652B" w:rsidRDefault="00D83E03"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69B694F" w14:textId="64DC9A22" w:rsidR="00774AD4" w:rsidRPr="00774AD4" w:rsidRDefault="00D83E0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note: </w:t>
      </w:r>
      <w:r w:rsidR="00866218">
        <w:rPr>
          <w:rFonts w:eastAsia="宋体"/>
          <w:szCs w:val="24"/>
          <w:lang w:eastAsia="zh-CN"/>
        </w:rPr>
        <w:t>m</w:t>
      </w:r>
      <w:r>
        <w:rPr>
          <w:rFonts w:eastAsia="宋体"/>
          <w:szCs w:val="24"/>
          <w:lang w:eastAsia="zh-CN"/>
        </w:rPr>
        <w:t xml:space="preserve">ajority companies </w:t>
      </w:r>
      <w:r w:rsidR="001D4BD9">
        <w:rPr>
          <w:rFonts w:eastAsia="宋体"/>
          <w:szCs w:val="24"/>
          <w:lang w:eastAsia="zh-CN"/>
        </w:rPr>
        <w:t>result</w:t>
      </w:r>
      <w:r>
        <w:rPr>
          <w:rFonts w:eastAsia="宋体"/>
          <w:szCs w:val="24"/>
          <w:lang w:eastAsia="zh-CN"/>
        </w:rPr>
        <w:t xml:space="preserve"> show the performance degradation with single FFT window compared with separate FFT with RTD larger than CP.   </w:t>
      </w:r>
    </w:p>
    <w:p w14:paraId="08FB57A7" w14:textId="6F251174" w:rsidR="008D4AAF" w:rsidRPr="002F1247" w:rsidRDefault="00774AD4"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Simulation results summary</w:t>
      </w:r>
    </w:p>
    <w:tbl>
      <w:tblPr>
        <w:tblW w:w="9631" w:type="dxa"/>
        <w:tblLook w:val="04A0" w:firstRow="1" w:lastRow="0" w:firstColumn="1" w:lastColumn="0" w:noHBand="0" w:noVBand="1"/>
      </w:tblPr>
      <w:tblGrid>
        <w:gridCol w:w="956"/>
        <w:gridCol w:w="792"/>
        <w:gridCol w:w="555"/>
        <w:gridCol w:w="691"/>
        <w:gridCol w:w="555"/>
        <w:gridCol w:w="691"/>
        <w:gridCol w:w="901"/>
        <w:gridCol w:w="691"/>
        <w:gridCol w:w="616"/>
        <w:gridCol w:w="691"/>
        <w:gridCol w:w="555"/>
        <w:gridCol w:w="691"/>
        <w:gridCol w:w="555"/>
        <w:gridCol w:w="691"/>
      </w:tblGrid>
      <w:tr w:rsidR="008D4AAF" w:rsidRPr="008D4AAF" w14:paraId="12981634" w14:textId="77777777" w:rsidTr="002F1247">
        <w:trPr>
          <w:trHeight w:val="463"/>
        </w:trPr>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3236E5B"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MCS pairs (TRP1,TRP2)</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1914BB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RTD</w:t>
            </w:r>
          </w:p>
          <w:p w14:paraId="114D7D64" w14:textId="2706239F"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(us , power difference)</w:t>
            </w:r>
          </w:p>
        </w:tc>
        <w:tc>
          <w:tcPr>
            <w:tcW w:w="1235" w:type="dxa"/>
            <w:gridSpan w:val="2"/>
            <w:tcBorders>
              <w:top w:val="single" w:sz="4" w:space="0" w:color="auto"/>
              <w:left w:val="nil"/>
              <w:bottom w:val="single" w:sz="4" w:space="0" w:color="auto"/>
              <w:right w:val="single" w:sz="4" w:space="0" w:color="auto"/>
            </w:tcBorders>
            <w:shd w:val="clear" w:color="auto" w:fill="auto"/>
            <w:noWrap/>
            <w:vAlign w:val="bottom"/>
            <w:hideMark/>
          </w:tcPr>
          <w:p w14:paraId="64D0211E"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Nokia</w:t>
            </w:r>
          </w:p>
        </w:tc>
        <w:tc>
          <w:tcPr>
            <w:tcW w:w="123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F937A28"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Ericsson</w:t>
            </w:r>
          </w:p>
        </w:tc>
        <w:tc>
          <w:tcPr>
            <w:tcW w:w="2873" w:type="dxa"/>
            <w:gridSpan w:val="4"/>
            <w:tcBorders>
              <w:top w:val="single" w:sz="4" w:space="0" w:color="auto"/>
              <w:left w:val="nil"/>
              <w:bottom w:val="single" w:sz="4" w:space="0" w:color="auto"/>
              <w:right w:val="single" w:sz="4" w:space="0" w:color="auto"/>
            </w:tcBorders>
            <w:shd w:val="clear" w:color="auto" w:fill="auto"/>
            <w:noWrap/>
            <w:vAlign w:val="bottom"/>
            <w:hideMark/>
          </w:tcPr>
          <w:p w14:paraId="77C2067A"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Huawei</w:t>
            </w: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7F6E21"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Samsung</w:t>
            </w:r>
          </w:p>
        </w:tc>
        <w:tc>
          <w:tcPr>
            <w:tcW w:w="10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B0D2E9"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QC</w:t>
            </w:r>
          </w:p>
        </w:tc>
      </w:tr>
      <w:tr w:rsidR="008D4AAF" w:rsidRPr="008D4AAF" w14:paraId="1CA2BA93" w14:textId="77777777" w:rsidTr="002F1247">
        <w:trPr>
          <w:trHeight w:val="425"/>
        </w:trPr>
        <w:tc>
          <w:tcPr>
            <w:tcW w:w="945" w:type="dxa"/>
            <w:vMerge/>
            <w:tcBorders>
              <w:top w:val="single" w:sz="4" w:space="0" w:color="auto"/>
              <w:left w:val="single" w:sz="4" w:space="0" w:color="auto"/>
              <w:bottom w:val="single" w:sz="4" w:space="0" w:color="auto"/>
              <w:right w:val="single" w:sz="4" w:space="0" w:color="auto"/>
            </w:tcBorders>
            <w:vAlign w:val="center"/>
            <w:hideMark/>
          </w:tcPr>
          <w:p w14:paraId="6F988F65" w14:textId="77777777" w:rsidR="008D4AAF" w:rsidRPr="008D4AAF" w:rsidRDefault="008D4AAF" w:rsidP="008D4AAF">
            <w:pPr>
              <w:spacing w:after="0"/>
              <w:rPr>
                <w:rFonts w:ascii="Arial" w:hAnsi="Arial" w:cs="Arial"/>
                <w:lang w:val="en-US" w:eastAsia="zh-CN"/>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4AC212F9" w14:textId="77777777" w:rsidR="008D4AAF" w:rsidRPr="008D4AAF" w:rsidRDefault="008D4AAF" w:rsidP="008D4AAF">
            <w:pPr>
              <w:spacing w:after="0"/>
              <w:rPr>
                <w:rFonts w:ascii="Arial" w:hAnsi="Arial" w:cs="Arial"/>
                <w:lang w:val="en-US" w:eastAsia="zh-CN"/>
              </w:rPr>
            </w:pPr>
          </w:p>
        </w:tc>
        <w:tc>
          <w:tcPr>
            <w:tcW w:w="550" w:type="dxa"/>
            <w:tcBorders>
              <w:top w:val="nil"/>
              <w:left w:val="nil"/>
              <w:bottom w:val="single" w:sz="4" w:space="0" w:color="auto"/>
              <w:right w:val="single" w:sz="4" w:space="0" w:color="auto"/>
            </w:tcBorders>
            <w:shd w:val="clear" w:color="auto" w:fill="auto"/>
            <w:noWrap/>
            <w:vAlign w:val="bottom"/>
            <w:hideMark/>
          </w:tcPr>
          <w:p w14:paraId="125EA8E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Single FFT</w:t>
            </w:r>
          </w:p>
        </w:tc>
        <w:tc>
          <w:tcPr>
            <w:tcW w:w="685" w:type="dxa"/>
            <w:tcBorders>
              <w:top w:val="nil"/>
              <w:left w:val="nil"/>
              <w:bottom w:val="single" w:sz="4" w:space="0" w:color="auto"/>
              <w:right w:val="single" w:sz="4" w:space="0" w:color="auto"/>
            </w:tcBorders>
            <w:shd w:val="clear" w:color="auto" w:fill="auto"/>
            <w:noWrap/>
            <w:vAlign w:val="bottom"/>
            <w:hideMark/>
          </w:tcPr>
          <w:p w14:paraId="5482ACF0" w14:textId="77777777" w:rsidR="008D4AAF" w:rsidRPr="008D4AAF" w:rsidRDefault="008D4AAF" w:rsidP="008D4AAF">
            <w:pPr>
              <w:spacing w:after="0"/>
              <w:rPr>
                <w:rFonts w:ascii="Arial" w:hAnsi="Arial" w:cs="Arial"/>
                <w:lang w:val="en-US" w:eastAsia="zh-CN"/>
              </w:rPr>
            </w:pPr>
            <w:proofErr w:type="spellStart"/>
            <w:r w:rsidRPr="008D4AAF">
              <w:rPr>
                <w:rFonts w:ascii="Arial" w:hAnsi="Arial" w:cs="Arial"/>
                <w:lang w:val="en-US" w:eastAsia="zh-CN"/>
              </w:rPr>
              <w:t>Indepent</w:t>
            </w:r>
            <w:proofErr w:type="spellEnd"/>
            <w:r w:rsidRPr="008D4AAF">
              <w:rPr>
                <w:rFonts w:ascii="Arial" w:hAnsi="Arial" w:cs="Arial"/>
                <w:lang w:val="en-US" w:eastAsia="zh-CN"/>
              </w:rPr>
              <w:t xml:space="preserve"> FFT</w:t>
            </w:r>
          </w:p>
        </w:tc>
        <w:tc>
          <w:tcPr>
            <w:tcW w:w="551" w:type="dxa"/>
            <w:tcBorders>
              <w:top w:val="nil"/>
              <w:left w:val="nil"/>
              <w:bottom w:val="single" w:sz="4" w:space="0" w:color="auto"/>
              <w:right w:val="single" w:sz="4" w:space="0" w:color="auto"/>
            </w:tcBorders>
            <w:shd w:val="clear" w:color="auto" w:fill="auto"/>
            <w:noWrap/>
            <w:vAlign w:val="bottom"/>
            <w:hideMark/>
          </w:tcPr>
          <w:p w14:paraId="3431592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Single FFT</w:t>
            </w:r>
          </w:p>
        </w:tc>
        <w:tc>
          <w:tcPr>
            <w:tcW w:w="685" w:type="dxa"/>
            <w:tcBorders>
              <w:top w:val="nil"/>
              <w:left w:val="nil"/>
              <w:bottom w:val="single" w:sz="4" w:space="0" w:color="auto"/>
              <w:right w:val="single" w:sz="4" w:space="0" w:color="auto"/>
            </w:tcBorders>
            <w:shd w:val="clear" w:color="auto" w:fill="auto"/>
            <w:noWrap/>
            <w:vAlign w:val="bottom"/>
            <w:hideMark/>
          </w:tcPr>
          <w:p w14:paraId="64368243" w14:textId="77777777" w:rsidR="008D4AAF" w:rsidRPr="008D4AAF" w:rsidRDefault="008D4AAF" w:rsidP="008D4AAF">
            <w:pPr>
              <w:spacing w:after="0"/>
              <w:rPr>
                <w:rFonts w:ascii="Arial" w:hAnsi="Arial" w:cs="Arial"/>
                <w:lang w:val="en-US" w:eastAsia="zh-CN"/>
              </w:rPr>
            </w:pPr>
            <w:proofErr w:type="spellStart"/>
            <w:r w:rsidRPr="008D4AAF">
              <w:rPr>
                <w:rFonts w:ascii="Arial" w:hAnsi="Arial" w:cs="Arial"/>
                <w:lang w:val="en-US" w:eastAsia="zh-CN"/>
              </w:rPr>
              <w:t>Indepent</w:t>
            </w:r>
            <w:proofErr w:type="spellEnd"/>
            <w:r w:rsidRPr="008D4AAF">
              <w:rPr>
                <w:rFonts w:ascii="Arial" w:hAnsi="Arial" w:cs="Arial"/>
                <w:lang w:val="en-US" w:eastAsia="zh-CN"/>
              </w:rPr>
              <w:t xml:space="preserve"> FFT</w:t>
            </w:r>
          </w:p>
        </w:tc>
        <w:tc>
          <w:tcPr>
            <w:tcW w:w="892" w:type="dxa"/>
            <w:tcBorders>
              <w:top w:val="nil"/>
              <w:left w:val="nil"/>
              <w:bottom w:val="single" w:sz="4" w:space="0" w:color="auto"/>
              <w:right w:val="single" w:sz="4" w:space="0" w:color="auto"/>
            </w:tcBorders>
            <w:shd w:val="clear" w:color="auto" w:fill="auto"/>
            <w:noWrap/>
            <w:vAlign w:val="bottom"/>
            <w:hideMark/>
          </w:tcPr>
          <w:p w14:paraId="1A3034A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Single FFT(70%per panel)</w:t>
            </w:r>
          </w:p>
        </w:tc>
        <w:tc>
          <w:tcPr>
            <w:tcW w:w="685" w:type="dxa"/>
            <w:tcBorders>
              <w:top w:val="nil"/>
              <w:left w:val="nil"/>
              <w:bottom w:val="single" w:sz="4" w:space="0" w:color="auto"/>
              <w:right w:val="single" w:sz="4" w:space="0" w:color="auto"/>
            </w:tcBorders>
            <w:shd w:val="clear" w:color="auto" w:fill="auto"/>
            <w:noWrap/>
            <w:vAlign w:val="bottom"/>
            <w:hideMark/>
          </w:tcPr>
          <w:p w14:paraId="4660F596" w14:textId="77777777" w:rsidR="008D4AAF" w:rsidRPr="008D4AAF" w:rsidRDefault="008D4AAF" w:rsidP="008D4AAF">
            <w:pPr>
              <w:spacing w:after="0"/>
              <w:rPr>
                <w:rFonts w:ascii="Arial" w:hAnsi="Arial" w:cs="Arial"/>
                <w:lang w:val="en-US" w:eastAsia="zh-CN"/>
              </w:rPr>
            </w:pPr>
            <w:proofErr w:type="spellStart"/>
            <w:r w:rsidRPr="008D4AAF">
              <w:rPr>
                <w:rFonts w:ascii="Arial" w:hAnsi="Arial" w:cs="Arial"/>
                <w:lang w:val="en-US" w:eastAsia="zh-CN"/>
              </w:rPr>
              <w:t>Indepent</w:t>
            </w:r>
            <w:proofErr w:type="spellEnd"/>
            <w:r w:rsidRPr="008D4AAF">
              <w:rPr>
                <w:rFonts w:ascii="Arial" w:hAnsi="Arial" w:cs="Arial"/>
                <w:lang w:val="en-US" w:eastAsia="zh-CN"/>
              </w:rPr>
              <w:t xml:space="preserve"> FFT (70% per panel)</w:t>
            </w:r>
          </w:p>
        </w:tc>
        <w:tc>
          <w:tcPr>
            <w:tcW w:w="611" w:type="dxa"/>
            <w:tcBorders>
              <w:top w:val="nil"/>
              <w:left w:val="nil"/>
              <w:bottom w:val="single" w:sz="4" w:space="0" w:color="auto"/>
              <w:right w:val="single" w:sz="4" w:space="0" w:color="auto"/>
            </w:tcBorders>
            <w:shd w:val="clear" w:color="auto" w:fill="auto"/>
            <w:noWrap/>
            <w:vAlign w:val="bottom"/>
            <w:hideMark/>
          </w:tcPr>
          <w:p w14:paraId="10BA4C3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Single FFT (70% all panels)</w:t>
            </w:r>
          </w:p>
        </w:tc>
        <w:tc>
          <w:tcPr>
            <w:tcW w:w="685" w:type="dxa"/>
            <w:tcBorders>
              <w:top w:val="nil"/>
              <w:left w:val="nil"/>
              <w:bottom w:val="single" w:sz="4" w:space="0" w:color="auto"/>
              <w:right w:val="single" w:sz="4" w:space="0" w:color="auto"/>
            </w:tcBorders>
            <w:shd w:val="clear" w:color="auto" w:fill="auto"/>
            <w:noWrap/>
            <w:vAlign w:val="bottom"/>
            <w:hideMark/>
          </w:tcPr>
          <w:p w14:paraId="5609BF54" w14:textId="77777777" w:rsidR="008D4AAF" w:rsidRPr="008D4AAF" w:rsidRDefault="008D4AAF" w:rsidP="008D4AAF">
            <w:pPr>
              <w:spacing w:after="0"/>
              <w:rPr>
                <w:rFonts w:ascii="Arial" w:hAnsi="Arial" w:cs="Arial"/>
                <w:lang w:val="en-US" w:eastAsia="zh-CN"/>
              </w:rPr>
            </w:pPr>
            <w:proofErr w:type="spellStart"/>
            <w:r w:rsidRPr="008D4AAF">
              <w:rPr>
                <w:rFonts w:ascii="Arial" w:hAnsi="Arial" w:cs="Arial"/>
                <w:lang w:val="en-US" w:eastAsia="zh-CN"/>
              </w:rPr>
              <w:t>Indepent</w:t>
            </w:r>
            <w:proofErr w:type="spellEnd"/>
            <w:r w:rsidRPr="008D4AAF">
              <w:rPr>
                <w:rFonts w:ascii="Arial" w:hAnsi="Arial" w:cs="Arial"/>
                <w:lang w:val="en-US" w:eastAsia="zh-CN"/>
              </w:rPr>
              <w:t xml:space="preserve"> FFT (70% all panel)</w:t>
            </w:r>
          </w:p>
        </w:tc>
        <w:tc>
          <w:tcPr>
            <w:tcW w:w="551" w:type="dxa"/>
            <w:tcBorders>
              <w:top w:val="nil"/>
              <w:left w:val="nil"/>
              <w:bottom w:val="single" w:sz="4" w:space="0" w:color="auto"/>
              <w:right w:val="single" w:sz="4" w:space="0" w:color="auto"/>
            </w:tcBorders>
            <w:shd w:val="clear" w:color="auto" w:fill="auto"/>
            <w:noWrap/>
            <w:vAlign w:val="bottom"/>
            <w:hideMark/>
          </w:tcPr>
          <w:p w14:paraId="4EFDD6F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Single FFT </w:t>
            </w:r>
          </w:p>
        </w:tc>
        <w:tc>
          <w:tcPr>
            <w:tcW w:w="917" w:type="dxa"/>
            <w:tcBorders>
              <w:top w:val="nil"/>
              <w:left w:val="nil"/>
              <w:bottom w:val="single" w:sz="4" w:space="0" w:color="auto"/>
              <w:right w:val="single" w:sz="4" w:space="0" w:color="auto"/>
            </w:tcBorders>
            <w:shd w:val="clear" w:color="auto" w:fill="auto"/>
            <w:noWrap/>
            <w:vAlign w:val="bottom"/>
            <w:hideMark/>
          </w:tcPr>
          <w:p w14:paraId="7B2C1585" w14:textId="77777777" w:rsidR="008D4AAF" w:rsidRPr="008D4AAF" w:rsidRDefault="008D4AAF" w:rsidP="008D4AAF">
            <w:pPr>
              <w:spacing w:after="0"/>
              <w:rPr>
                <w:rFonts w:ascii="Arial" w:hAnsi="Arial" w:cs="Arial"/>
                <w:lang w:val="en-US" w:eastAsia="zh-CN"/>
              </w:rPr>
            </w:pPr>
            <w:proofErr w:type="spellStart"/>
            <w:r w:rsidRPr="008D4AAF">
              <w:rPr>
                <w:rFonts w:ascii="Arial" w:hAnsi="Arial" w:cs="Arial"/>
                <w:lang w:val="en-US" w:eastAsia="zh-CN"/>
              </w:rPr>
              <w:t>Indepent</w:t>
            </w:r>
            <w:proofErr w:type="spellEnd"/>
            <w:r w:rsidRPr="008D4AAF">
              <w:rPr>
                <w:rFonts w:ascii="Arial" w:hAnsi="Arial" w:cs="Arial"/>
                <w:lang w:val="en-US" w:eastAsia="zh-CN"/>
              </w:rPr>
              <w:t xml:space="preserve"> FFT</w:t>
            </w:r>
          </w:p>
        </w:tc>
        <w:tc>
          <w:tcPr>
            <w:tcW w:w="405" w:type="dxa"/>
            <w:tcBorders>
              <w:top w:val="nil"/>
              <w:left w:val="nil"/>
              <w:bottom w:val="single" w:sz="4" w:space="0" w:color="auto"/>
              <w:right w:val="single" w:sz="4" w:space="0" w:color="auto"/>
            </w:tcBorders>
            <w:shd w:val="clear" w:color="auto" w:fill="auto"/>
            <w:noWrap/>
            <w:vAlign w:val="bottom"/>
            <w:hideMark/>
          </w:tcPr>
          <w:p w14:paraId="6542891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Single FFT</w:t>
            </w:r>
          </w:p>
        </w:tc>
        <w:tc>
          <w:tcPr>
            <w:tcW w:w="685" w:type="dxa"/>
            <w:tcBorders>
              <w:top w:val="nil"/>
              <w:left w:val="nil"/>
              <w:bottom w:val="single" w:sz="4" w:space="0" w:color="auto"/>
              <w:right w:val="single" w:sz="4" w:space="0" w:color="auto"/>
            </w:tcBorders>
            <w:shd w:val="clear" w:color="auto" w:fill="auto"/>
            <w:noWrap/>
            <w:vAlign w:val="bottom"/>
            <w:hideMark/>
          </w:tcPr>
          <w:p w14:paraId="44917E2F" w14:textId="77777777" w:rsidR="008D4AAF" w:rsidRPr="008D4AAF" w:rsidRDefault="008D4AAF" w:rsidP="008D4AAF">
            <w:pPr>
              <w:spacing w:after="0"/>
              <w:rPr>
                <w:rFonts w:ascii="Arial" w:hAnsi="Arial" w:cs="Arial"/>
                <w:lang w:val="en-US" w:eastAsia="zh-CN"/>
              </w:rPr>
            </w:pPr>
            <w:proofErr w:type="spellStart"/>
            <w:r w:rsidRPr="008D4AAF">
              <w:rPr>
                <w:rFonts w:ascii="Arial" w:hAnsi="Arial" w:cs="Arial"/>
                <w:lang w:val="en-US" w:eastAsia="zh-CN"/>
              </w:rPr>
              <w:t>Indepent</w:t>
            </w:r>
            <w:proofErr w:type="spellEnd"/>
            <w:r w:rsidRPr="008D4AAF">
              <w:rPr>
                <w:rFonts w:ascii="Arial" w:hAnsi="Arial" w:cs="Arial"/>
                <w:lang w:val="en-US" w:eastAsia="zh-CN"/>
              </w:rPr>
              <w:t xml:space="preserve"> FFT</w:t>
            </w:r>
          </w:p>
        </w:tc>
      </w:tr>
      <w:tr w:rsidR="008D4AAF" w:rsidRPr="008D4AAF" w14:paraId="4E00F9D4" w14:textId="77777777" w:rsidTr="002F1247">
        <w:trPr>
          <w:trHeight w:val="425"/>
        </w:trPr>
        <w:tc>
          <w:tcPr>
            <w:tcW w:w="945" w:type="dxa"/>
            <w:tcBorders>
              <w:top w:val="nil"/>
              <w:left w:val="single" w:sz="4" w:space="0" w:color="auto"/>
              <w:bottom w:val="single" w:sz="4" w:space="0" w:color="auto"/>
              <w:right w:val="single" w:sz="4" w:space="0" w:color="auto"/>
            </w:tcBorders>
            <w:shd w:val="clear" w:color="auto" w:fill="auto"/>
            <w:vAlign w:val="bottom"/>
            <w:hideMark/>
          </w:tcPr>
          <w:p w14:paraId="29DC69A7"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vAlign w:val="bottom"/>
            <w:hideMark/>
          </w:tcPr>
          <w:p w14:paraId="07CDF3C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w:t>
            </w:r>
          </w:p>
        </w:tc>
        <w:tc>
          <w:tcPr>
            <w:tcW w:w="550" w:type="dxa"/>
            <w:tcBorders>
              <w:top w:val="nil"/>
              <w:left w:val="nil"/>
              <w:bottom w:val="single" w:sz="4" w:space="0" w:color="auto"/>
              <w:right w:val="single" w:sz="4" w:space="0" w:color="auto"/>
            </w:tcBorders>
            <w:shd w:val="clear" w:color="auto" w:fill="auto"/>
            <w:noWrap/>
            <w:vAlign w:val="bottom"/>
            <w:hideMark/>
          </w:tcPr>
          <w:p w14:paraId="030CDC8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F75D1D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0600A71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216D06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(11.1, 4.4)</w:t>
            </w:r>
          </w:p>
        </w:tc>
        <w:tc>
          <w:tcPr>
            <w:tcW w:w="892" w:type="dxa"/>
            <w:tcBorders>
              <w:top w:val="nil"/>
              <w:left w:val="nil"/>
              <w:bottom w:val="single" w:sz="4" w:space="0" w:color="auto"/>
              <w:right w:val="single" w:sz="4" w:space="0" w:color="auto"/>
            </w:tcBorders>
            <w:shd w:val="clear" w:color="auto" w:fill="auto"/>
            <w:noWrap/>
            <w:vAlign w:val="bottom"/>
            <w:hideMark/>
          </w:tcPr>
          <w:p w14:paraId="20450DD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43049C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1B8AD68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855736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413824C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21E6FC1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(15.2, 8.4)</w:t>
            </w:r>
          </w:p>
        </w:tc>
        <w:tc>
          <w:tcPr>
            <w:tcW w:w="405" w:type="dxa"/>
            <w:tcBorders>
              <w:top w:val="nil"/>
              <w:left w:val="nil"/>
              <w:bottom w:val="single" w:sz="4" w:space="0" w:color="auto"/>
              <w:right w:val="single" w:sz="4" w:space="0" w:color="auto"/>
            </w:tcBorders>
            <w:shd w:val="clear" w:color="auto" w:fill="auto"/>
            <w:noWrap/>
            <w:vAlign w:val="bottom"/>
            <w:hideMark/>
          </w:tcPr>
          <w:p w14:paraId="3562FC5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1776F9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4BF351CB" w14:textId="77777777" w:rsidTr="002F1247">
        <w:trPr>
          <w:trHeight w:val="425"/>
        </w:trPr>
        <w:tc>
          <w:tcPr>
            <w:tcW w:w="945" w:type="dxa"/>
            <w:tcBorders>
              <w:top w:val="nil"/>
              <w:left w:val="single" w:sz="4" w:space="0" w:color="auto"/>
              <w:bottom w:val="single" w:sz="4" w:space="0" w:color="auto"/>
              <w:right w:val="single" w:sz="4" w:space="0" w:color="auto"/>
            </w:tcBorders>
            <w:shd w:val="clear" w:color="auto" w:fill="auto"/>
            <w:vAlign w:val="bottom"/>
            <w:hideMark/>
          </w:tcPr>
          <w:p w14:paraId="167D0B2A"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auto" w:fill="auto"/>
            <w:vAlign w:val="bottom"/>
            <w:hideMark/>
          </w:tcPr>
          <w:p w14:paraId="5622193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w:t>
            </w:r>
          </w:p>
        </w:tc>
        <w:tc>
          <w:tcPr>
            <w:tcW w:w="550" w:type="dxa"/>
            <w:tcBorders>
              <w:top w:val="nil"/>
              <w:left w:val="nil"/>
              <w:bottom w:val="single" w:sz="4" w:space="0" w:color="auto"/>
              <w:right w:val="single" w:sz="4" w:space="0" w:color="auto"/>
            </w:tcBorders>
            <w:shd w:val="clear" w:color="auto" w:fill="auto"/>
            <w:noWrap/>
            <w:vAlign w:val="bottom"/>
            <w:hideMark/>
          </w:tcPr>
          <w:p w14:paraId="752ED78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10E5F5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3F6D0AB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53FD99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(11.1, 6.2)</w:t>
            </w:r>
          </w:p>
        </w:tc>
        <w:tc>
          <w:tcPr>
            <w:tcW w:w="892" w:type="dxa"/>
            <w:tcBorders>
              <w:top w:val="nil"/>
              <w:left w:val="nil"/>
              <w:bottom w:val="single" w:sz="4" w:space="0" w:color="auto"/>
              <w:right w:val="single" w:sz="4" w:space="0" w:color="auto"/>
            </w:tcBorders>
            <w:shd w:val="clear" w:color="auto" w:fill="auto"/>
            <w:noWrap/>
            <w:vAlign w:val="bottom"/>
            <w:hideMark/>
          </w:tcPr>
          <w:p w14:paraId="0D8BD6B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8B9084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7D7FE89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F0B677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638CFC1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32B029F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(15.2, 9.5)</w:t>
            </w:r>
          </w:p>
        </w:tc>
        <w:tc>
          <w:tcPr>
            <w:tcW w:w="405" w:type="dxa"/>
            <w:tcBorders>
              <w:top w:val="nil"/>
              <w:left w:val="nil"/>
              <w:bottom w:val="single" w:sz="4" w:space="0" w:color="auto"/>
              <w:right w:val="single" w:sz="4" w:space="0" w:color="auto"/>
            </w:tcBorders>
            <w:shd w:val="clear" w:color="auto" w:fill="auto"/>
            <w:noWrap/>
            <w:vAlign w:val="bottom"/>
            <w:hideMark/>
          </w:tcPr>
          <w:p w14:paraId="2B45DAB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1E57CD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03E5CB54"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5095C51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1CB6F63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[0.57, 4]</w:t>
            </w:r>
          </w:p>
        </w:tc>
        <w:tc>
          <w:tcPr>
            <w:tcW w:w="550" w:type="dxa"/>
            <w:tcBorders>
              <w:top w:val="nil"/>
              <w:left w:val="nil"/>
              <w:bottom w:val="single" w:sz="4" w:space="0" w:color="auto"/>
              <w:right w:val="single" w:sz="4" w:space="0" w:color="auto"/>
            </w:tcBorders>
            <w:shd w:val="clear" w:color="auto" w:fill="auto"/>
            <w:noWrap/>
            <w:vAlign w:val="bottom"/>
            <w:hideMark/>
          </w:tcPr>
          <w:p w14:paraId="3210ADA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vAlign w:val="center"/>
            <w:hideMark/>
          </w:tcPr>
          <w:p w14:paraId="44E24A9D"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eastAsia="zh-CN"/>
              </w:rPr>
              <w:t>(12.6, 9.3)</w:t>
            </w:r>
          </w:p>
        </w:tc>
        <w:tc>
          <w:tcPr>
            <w:tcW w:w="551" w:type="dxa"/>
            <w:tcBorders>
              <w:top w:val="nil"/>
              <w:left w:val="nil"/>
              <w:bottom w:val="single" w:sz="4" w:space="0" w:color="auto"/>
              <w:right w:val="single" w:sz="4" w:space="0" w:color="auto"/>
            </w:tcBorders>
            <w:shd w:val="clear" w:color="auto" w:fill="auto"/>
            <w:noWrap/>
            <w:vAlign w:val="bottom"/>
            <w:hideMark/>
          </w:tcPr>
          <w:p w14:paraId="3855414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9B6FFC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3C7EBF0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573F5B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2CA65CD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543E15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828CCE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70489A6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2C57F98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60D363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2BD603B3"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21B605D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lastRenderedPageBreak/>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5F0B0F6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[0.57, 4]</w:t>
            </w:r>
          </w:p>
        </w:tc>
        <w:tc>
          <w:tcPr>
            <w:tcW w:w="550" w:type="dxa"/>
            <w:tcBorders>
              <w:top w:val="nil"/>
              <w:left w:val="nil"/>
              <w:bottom w:val="single" w:sz="4" w:space="0" w:color="auto"/>
              <w:right w:val="single" w:sz="4" w:space="0" w:color="auto"/>
            </w:tcBorders>
            <w:shd w:val="clear" w:color="auto" w:fill="auto"/>
            <w:noWrap/>
            <w:vAlign w:val="bottom"/>
            <w:hideMark/>
          </w:tcPr>
          <w:p w14:paraId="4659C2E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vAlign w:val="center"/>
            <w:hideMark/>
          </w:tcPr>
          <w:p w14:paraId="7C96B00B"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eastAsia="zh-CN"/>
              </w:rPr>
              <w:t>(12.6, 11.3)</w:t>
            </w:r>
          </w:p>
        </w:tc>
        <w:tc>
          <w:tcPr>
            <w:tcW w:w="551" w:type="dxa"/>
            <w:tcBorders>
              <w:top w:val="nil"/>
              <w:left w:val="nil"/>
              <w:bottom w:val="single" w:sz="4" w:space="0" w:color="auto"/>
              <w:right w:val="single" w:sz="4" w:space="0" w:color="auto"/>
            </w:tcBorders>
            <w:shd w:val="clear" w:color="auto" w:fill="auto"/>
            <w:noWrap/>
            <w:vAlign w:val="bottom"/>
            <w:hideMark/>
          </w:tcPr>
          <w:p w14:paraId="3BEC829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B59D62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4079A26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559575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1F7958D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D52D41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3D9FBDA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343C02E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7D47C06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4AC94D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0A7050D4"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4C58A17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7F3788A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[1.2, 8.8]</w:t>
            </w:r>
          </w:p>
        </w:tc>
        <w:tc>
          <w:tcPr>
            <w:tcW w:w="550" w:type="dxa"/>
            <w:tcBorders>
              <w:top w:val="nil"/>
              <w:left w:val="nil"/>
              <w:bottom w:val="single" w:sz="4" w:space="0" w:color="auto"/>
              <w:right w:val="single" w:sz="4" w:space="0" w:color="auto"/>
            </w:tcBorders>
            <w:shd w:val="clear" w:color="auto" w:fill="auto"/>
            <w:noWrap/>
            <w:vAlign w:val="bottom"/>
            <w:hideMark/>
          </w:tcPr>
          <w:p w14:paraId="1083605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vAlign w:val="center"/>
            <w:hideMark/>
          </w:tcPr>
          <w:p w14:paraId="1B14B205"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eastAsia="zh-CN"/>
              </w:rPr>
              <w:t>(12.7, 14.1)</w:t>
            </w:r>
          </w:p>
        </w:tc>
        <w:tc>
          <w:tcPr>
            <w:tcW w:w="551" w:type="dxa"/>
            <w:tcBorders>
              <w:top w:val="nil"/>
              <w:left w:val="nil"/>
              <w:bottom w:val="single" w:sz="4" w:space="0" w:color="auto"/>
              <w:right w:val="single" w:sz="4" w:space="0" w:color="auto"/>
            </w:tcBorders>
            <w:shd w:val="clear" w:color="auto" w:fill="auto"/>
            <w:noWrap/>
            <w:vAlign w:val="bottom"/>
            <w:hideMark/>
          </w:tcPr>
          <w:p w14:paraId="03FE225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7772F4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425CA26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6D063A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338BC3A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3DDAA5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39DBDEA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42F9CF3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048E3D7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FD85CE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6911A4B7"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11D978C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5EFA769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[1.2, 8.8]</w:t>
            </w:r>
          </w:p>
        </w:tc>
        <w:tc>
          <w:tcPr>
            <w:tcW w:w="550" w:type="dxa"/>
            <w:tcBorders>
              <w:top w:val="nil"/>
              <w:left w:val="nil"/>
              <w:bottom w:val="single" w:sz="4" w:space="0" w:color="auto"/>
              <w:right w:val="single" w:sz="4" w:space="0" w:color="auto"/>
            </w:tcBorders>
            <w:shd w:val="clear" w:color="auto" w:fill="auto"/>
            <w:noWrap/>
            <w:vAlign w:val="bottom"/>
            <w:hideMark/>
          </w:tcPr>
          <w:p w14:paraId="49A4E0C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vAlign w:val="center"/>
            <w:hideMark/>
          </w:tcPr>
          <w:p w14:paraId="554F8B7B"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eastAsia="zh-CN"/>
              </w:rPr>
              <w:t>(12.7, 16.2)</w:t>
            </w:r>
          </w:p>
        </w:tc>
        <w:tc>
          <w:tcPr>
            <w:tcW w:w="551" w:type="dxa"/>
            <w:tcBorders>
              <w:top w:val="nil"/>
              <w:left w:val="nil"/>
              <w:bottom w:val="single" w:sz="4" w:space="0" w:color="auto"/>
              <w:right w:val="single" w:sz="4" w:space="0" w:color="auto"/>
            </w:tcBorders>
            <w:shd w:val="clear" w:color="auto" w:fill="auto"/>
            <w:noWrap/>
            <w:vAlign w:val="bottom"/>
            <w:hideMark/>
          </w:tcPr>
          <w:p w14:paraId="67A6C41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3BCF74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03681C1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C0B67E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6C9D6A1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DFD0E5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201CDD3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0E5FD30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0D2EE4D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B0EFD2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0DBCCE76"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64E8F67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58451CD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[0.7, 4.9]</w:t>
            </w:r>
          </w:p>
        </w:tc>
        <w:tc>
          <w:tcPr>
            <w:tcW w:w="550" w:type="dxa"/>
            <w:tcBorders>
              <w:top w:val="nil"/>
              <w:left w:val="nil"/>
              <w:bottom w:val="single" w:sz="4" w:space="0" w:color="auto"/>
              <w:right w:val="single" w:sz="4" w:space="0" w:color="auto"/>
            </w:tcBorders>
            <w:shd w:val="clear" w:color="auto" w:fill="auto"/>
            <w:noWrap/>
            <w:vAlign w:val="bottom"/>
            <w:hideMark/>
          </w:tcPr>
          <w:p w14:paraId="6E70082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AF55B7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1C1DC6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(11.1, 6.2)</w:t>
            </w:r>
          </w:p>
        </w:tc>
        <w:tc>
          <w:tcPr>
            <w:tcW w:w="685" w:type="dxa"/>
            <w:tcBorders>
              <w:top w:val="nil"/>
              <w:left w:val="nil"/>
              <w:bottom w:val="single" w:sz="4" w:space="0" w:color="auto"/>
              <w:right w:val="single" w:sz="4" w:space="0" w:color="auto"/>
            </w:tcBorders>
            <w:shd w:val="clear" w:color="auto" w:fill="auto"/>
            <w:noWrap/>
            <w:vAlign w:val="bottom"/>
            <w:hideMark/>
          </w:tcPr>
          <w:p w14:paraId="55308FB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4307345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66F5F3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79A4C5F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14BF17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97B66E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2E28863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63B29A7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5DCABE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1CB6C9D8"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1F49482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5961DE5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[0.34, 1.2]</w:t>
            </w:r>
          </w:p>
        </w:tc>
        <w:tc>
          <w:tcPr>
            <w:tcW w:w="550" w:type="dxa"/>
            <w:tcBorders>
              <w:top w:val="nil"/>
              <w:left w:val="nil"/>
              <w:bottom w:val="single" w:sz="4" w:space="0" w:color="auto"/>
              <w:right w:val="single" w:sz="4" w:space="0" w:color="auto"/>
            </w:tcBorders>
            <w:shd w:val="clear" w:color="auto" w:fill="auto"/>
            <w:noWrap/>
            <w:vAlign w:val="bottom"/>
            <w:hideMark/>
          </w:tcPr>
          <w:p w14:paraId="1A9C08E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F0E301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0E58396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(11.1, 4.5)</w:t>
            </w:r>
          </w:p>
        </w:tc>
        <w:tc>
          <w:tcPr>
            <w:tcW w:w="685" w:type="dxa"/>
            <w:tcBorders>
              <w:top w:val="nil"/>
              <w:left w:val="nil"/>
              <w:bottom w:val="single" w:sz="4" w:space="0" w:color="auto"/>
              <w:right w:val="single" w:sz="4" w:space="0" w:color="auto"/>
            </w:tcBorders>
            <w:shd w:val="clear" w:color="auto" w:fill="auto"/>
            <w:noWrap/>
            <w:vAlign w:val="bottom"/>
            <w:hideMark/>
          </w:tcPr>
          <w:p w14:paraId="699EE3E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0F99292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1CD4F2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3C637B8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F864EB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6E85E80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2223BE9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50549E5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94A915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02772CE4"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2B6A140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1F8EF8A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[0.4, 2.8]</w:t>
            </w:r>
          </w:p>
        </w:tc>
        <w:tc>
          <w:tcPr>
            <w:tcW w:w="550" w:type="dxa"/>
            <w:tcBorders>
              <w:top w:val="nil"/>
              <w:left w:val="nil"/>
              <w:bottom w:val="single" w:sz="4" w:space="0" w:color="auto"/>
              <w:right w:val="single" w:sz="4" w:space="0" w:color="auto"/>
            </w:tcBorders>
            <w:shd w:val="clear" w:color="auto" w:fill="auto"/>
            <w:noWrap/>
            <w:vAlign w:val="bottom"/>
            <w:hideMark/>
          </w:tcPr>
          <w:p w14:paraId="4AE5192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202866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45EB98E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(11.1, 4.6)</w:t>
            </w:r>
          </w:p>
        </w:tc>
        <w:tc>
          <w:tcPr>
            <w:tcW w:w="685" w:type="dxa"/>
            <w:tcBorders>
              <w:top w:val="nil"/>
              <w:left w:val="nil"/>
              <w:bottom w:val="single" w:sz="4" w:space="0" w:color="auto"/>
              <w:right w:val="single" w:sz="4" w:space="0" w:color="auto"/>
            </w:tcBorders>
            <w:shd w:val="clear" w:color="auto" w:fill="auto"/>
            <w:noWrap/>
            <w:vAlign w:val="bottom"/>
            <w:hideMark/>
          </w:tcPr>
          <w:p w14:paraId="7A54B9B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1F649FD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255656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5120203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881E63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0A6A3B0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2866597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7983551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E634C6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11827641"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3101EB0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31A1B72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[1.46, 10.6]</w:t>
            </w:r>
          </w:p>
        </w:tc>
        <w:tc>
          <w:tcPr>
            <w:tcW w:w="550" w:type="dxa"/>
            <w:tcBorders>
              <w:top w:val="nil"/>
              <w:left w:val="nil"/>
              <w:bottom w:val="single" w:sz="4" w:space="0" w:color="auto"/>
              <w:right w:val="single" w:sz="4" w:space="0" w:color="auto"/>
            </w:tcBorders>
            <w:shd w:val="clear" w:color="auto" w:fill="auto"/>
            <w:noWrap/>
            <w:vAlign w:val="bottom"/>
            <w:hideMark/>
          </w:tcPr>
          <w:p w14:paraId="23FCDEB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6F9C4A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26F9821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n/a)</w:t>
            </w:r>
          </w:p>
        </w:tc>
        <w:tc>
          <w:tcPr>
            <w:tcW w:w="685" w:type="dxa"/>
            <w:tcBorders>
              <w:top w:val="nil"/>
              <w:left w:val="nil"/>
              <w:bottom w:val="single" w:sz="4" w:space="0" w:color="auto"/>
              <w:right w:val="single" w:sz="4" w:space="0" w:color="auto"/>
            </w:tcBorders>
            <w:shd w:val="clear" w:color="auto" w:fill="auto"/>
            <w:noWrap/>
            <w:vAlign w:val="bottom"/>
            <w:hideMark/>
          </w:tcPr>
          <w:p w14:paraId="4D00CD9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32DC629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BBF05E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7A537BC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FC1BA2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760FFB2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5E22166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5CC2392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21818F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40777495"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54FF49C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60BDE03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[0.8, 5.8]</w:t>
            </w:r>
          </w:p>
        </w:tc>
        <w:tc>
          <w:tcPr>
            <w:tcW w:w="550" w:type="dxa"/>
            <w:tcBorders>
              <w:top w:val="nil"/>
              <w:left w:val="nil"/>
              <w:bottom w:val="single" w:sz="4" w:space="0" w:color="auto"/>
              <w:right w:val="single" w:sz="4" w:space="0" w:color="auto"/>
            </w:tcBorders>
            <w:shd w:val="clear" w:color="auto" w:fill="auto"/>
            <w:noWrap/>
            <w:vAlign w:val="bottom"/>
            <w:hideMark/>
          </w:tcPr>
          <w:p w14:paraId="6F4F42B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EBE80A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7D5A665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(11.1, 8.3)</w:t>
            </w:r>
          </w:p>
        </w:tc>
        <w:tc>
          <w:tcPr>
            <w:tcW w:w="685" w:type="dxa"/>
            <w:tcBorders>
              <w:top w:val="nil"/>
              <w:left w:val="nil"/>
              <w:bottom w:val="single" w:sz="4" w:space="0" w:color="auto"/>
              <w:right w:val="single" w:sz="4" w:space="0" w:color="auto"/>
            </w:tcBorders>
            <w:shd w:val="clear" w:color="auto" w:fill="auto"/>
            <w:noWrap/>
            <w:vAlign w:val="bottom"/>
            <w:hideMark/>
          </w:tcPr>
          <w:p w14:paraId="101562D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1F7C906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8BD1DF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5A33059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26B280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3ECA0F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77E8E62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3CD20A4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0E15B4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72D323E4"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41C03E0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0718CB2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[1.03.2, 7.6]</w:t>
            </w:r>
          </w:p>
        </w:tc>
        <w:tc>
          <w:tcPr>
            <w:tcW w:w="550" w:type="dxa"/>
            <w:tcBorders>
              <w:top w:val="nil"/>
              <w:left w:val="nil"/>
              <w:bottom w:val="single" w:sz="4" w:space="0" w:color="auto"/>
              <w:right w:val="single" w:sz="4" w:space="0" w:color="auto"/>
            </w:tcBorders>
            <w:shd w:val="clear" w:color="auto" w:fill="auto"/>
            <w:noWrap/>
            <w:vAlign w:val="bottom"/>
            <w:hideMark/>
          </w:tcPr>
          <w:p w14:paraId="5D36F9A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1153F8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47323A0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n/a)</w:t>
            </w:r>
          </w:p>
        </w:tc>
        <w:tc>
          <w:tcPr>
            <w:tcW w:w="685" w:type="dxa"/>
            <w:tcBorders>
              <w:top w:val="nil"/>
              <w:left w:val="nil"/>
              <w:bottom w:val="single" w:sz="4" w:space="0" w:color="auto"/>
              <w:right w:val="single" w:sz="4" w:space="0" w:color="auto"/>
            </w:tcBorders>
            <w:shd w:val="clear" w:color="auto" w:fill="auto"/>
            <w:noWrap/>
            <w:vAlign w:val="bottom"/>
            <w:hideMark/>
          </w:tcPr>
          <w:p w14:paraId="6CE8727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2C7CE06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DB8C14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43DBAB0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D3D8E3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D85262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18146D2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62ACF8C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0D0517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10BA81A1"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2914C8D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1D6A4A1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[1.25, 9.5]</w:t>
            </w:r>
          </w:p>
        </w:tc>
        <w:tc>
          <w:tcPr>
            <w:tcW w:w="550" w:type="dxa"/>
            <w:tcBorders>
              <w:top w:val="nil"/>
              <w:left w:val="nil"/>
              <w:bottom w:val="single" w:sz="4" w:space="0" w:color="auto"/>
              <w:right w:val="single" w:sz="4" w:space="0" w:color="auto"/>
            </w:tcBorders>
            <w:shd w:val="clear" w:color="auto" w:fill="auto"/>
            <w:noWrap/>
            <w:vAlign w:val="bottom"/>
            <w:hideMark/>
          </w:tcPr>
          <w:p w14:paraId="11A9D1C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AE10B8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6683B37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n/a)</w:t>
            </w:r>
          </w:p>
        </w:tc>
        <w:tc>
          <w:tcPr>
            <w:tcW w:w="685" w:type="dxa"/>
            <w:tcBorders>
              <w:top w:val="nil"/>
              <w:left w:val="nil"/>
              <w:bottom w:val="single" w:sz="4" w:space="0" w:color="auto"/>
              <w:right w:val="single" w:sz="4" w:space="0" w:color="auto"/>
            </w:tcBorders>
            <w:shd w:val="clear" w:color="auto" w:fill="auto"/>
            <w:noWrap/>
            <w:vAlign w:val="bottom"/>
            <w:hideMark/>
          </w:tcPr>
          <w:p w14:paraId="65881D3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31D5AA0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CE8FA0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40CDBC4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FBDF8A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25F8928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4C1A34E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246CAFC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89F422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20FE6192" w14:textId="77777777" w:rsidTr="002F1247">
        <w:trPr>
          <w:trHeight w:val="230"/>
        </w:trPr>
        <w:tc>
          <w:tcPr>
            <w:tcW w:w="945" w:type="dxa"/>
            <w:tcBorders>
              <w:top w:val="nil"/>
              <w:left w:val="single" w:sz="4" w:space="0" w:color="auto"/>
              <w:bottom w:val="single" w:sz="4" w:space="0" w:color="auto"/>
              <w:right w:val="single" w:sz="4" w:space="0" w:color="auto"/>
            </w:tcBorders>
            <w:shd w:val="clear" w:color="000000" w:fill="FFFF00"/>
            <w:noWrap/>
            <w:vAlign w:val="center"/>
            <w:hideMark/>
          </w:tcPr>
          <w:p w14:paraId="5E0BC9D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000000" w:fill="FFFF00"/>
            <w:noWrap/>
            <w:vAlign w:val="center"/>
            <w:hideMark/>
          </w:tcPr>
          <w:p w14:paraId="054B1A7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[0.7, 4.9]</w:t>
            </w:r>
          </w:p>
        </w:tc>
        <w:tc>
          <w:tcPr>
            <w:tcW w:w="550" w:type="dxa"/>
            <w:tcBorders>
              <w:top w:val="nil"/>
              <w:left w:val="nil"/>
              <w:bottom w:val="single" w:sz="4" w:space="0" w:color="auto"/>
              <w:right w:val="single" w:sz="4" w:space="0" w:color="auto"/>
            </w:tcBorders>
            <w:shd w:val="clear" w:color="000000" w:fill="FFFF00"/>
            <w:noWrap/>
            <w:vAlign w:val="bottom"/>
            <w:hideMark/>
          </w:tcPr>
          <w:p w14:paraId="2D432D8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000000" w:fill="FFFF00"/>
            <w:noWrap/>
            <w:vAlign w:val="bottom"/>
            <w:hideMark/>
          </w:tcPr>
          <w:p w14:paraId="0535ABB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000000" w:fill="FFFF00"/>
            <w:noWrap/>
            <w:vAlign w:val="bottom"/>
            <w:hideMark/>
          </w:tcPr>
          <w:p w14:paraId="770A77D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(11.1, 8.0)</w:t>
            </w:r>
          </w:p>
        </w:tc>
        <w:tc>
          <w:tcPr>
            <w:tcW w:w="685" w:type="dxa"/>
            <w:tcBorders>
              <w:top w:val="nil"/>
              <w:left w:val="nil"/>
              <w:bottom w:val="single" w:sz="4" w:space="0" w:color="auto"/>
              <w:right w:val="single" w:sz="4" w:space="0" w:color="auto"/>
            </w:tcBorders>
            <w:shd w:val="clear" w:color="000000" w:fill="FFFF00"/>
            <w:noWrap/>
            <w:vAlign w:val="bottom"/>
            <w:hideMark/>
          </w:tcPr>
          <w:p w14:paraId="67A4F29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000000" w:fill="FFFF00"/>
            <w:noWrap/>
            <w:vAlign w:val="bottom"/>
            <w:hideMark/>
          </w:tcPr>
          <w:p w14:paraId="3DFC33C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000000" w:fill="FFFF00"/>
            <w:noWrap/>
            <w:vAlign w:val="bottom"/>
            <w:hideMark/>
          </w:tcPr>
          <w:p w14:paraId="0F5BECE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000000" w:fill="FFFF00"/>
            <w:noWrap/>
            <w:vAlign w:val="bottom"/>
            <w:hideMark/>
          </w:tcPr>
          <w:p w14:paraId="549B506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000000" w:fill="FFFF00"/>
            <w:noWrap/>
            <w:vAlign w:val="bottom"/>
            <w:hideMark/>
          </w:tcPr>
          <w:p w14:paraId="6569338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000000" w:fill="FFFF00"/>
            <w:noWrap/>
            <w:vAlign w:val="bottom"/>
            <w:hideMark/>
          </w:tcPr>
          <w:p w14:paraId="0FEA71E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000000" w:fill="FFFF00"/>
            <w:noWrap/>
            <w:vAlign w:val="bottom"/>
            <w:hideMark/>
          </w:tcPr>
          <w:p w14:paraId="3021473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000000" w:fill="FFFF00"/>
            <w:noWrap/>
            <w:vAlign w:val="bottom"/>
            <w:hideMark/>
          </w:tcPr>
          <w:p w14:paraId="07B5288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000000" w:fill="FFFF00"/>
            <w:noWrap/>
            <w:vAlign w:val="bottom"/>
            <w:hideMark/>
          </w:tcPr>
          <w:p w14:paraId="4BE1657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60CDF021"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59F1E1A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2F698AD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[0.34, 1.2]</w:t>
            </w:r>
          </w:p>
        </w:tc>
        <w:tc>
          <w:tcPr>
            <w:tcW w:w="550" w:type="dxa"/>
            <w:tcBorders>
              <w:top w:val="nil"/>
              <w:left w:val="nil"/>
              <w:bottom w:val="single" w:sz="4" w:space="0" w:color="auto"/>
              <w:right w:val="single" w:sz="4" w:space="0" w:color="auto"/>
            </w:tcBorders>
            <w:shd w:val="clear" w:color="auto" w:fill="auto"/>
            <w:noWrap/>
            <w:vAlign w:val="bottom"/>
            <w:hideMark/>
          </w:tcPr>
          <w:p w14:paraId="7EFF700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878CEC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3DA157D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(11.1, 6.3)</w:t>
            </w:r>
          </w:p>
        </w:tc>
        <w:tc>
          <w:tcPr>
            <w:tcW w:w="685" w:type="dxa"/>
            <w:tcBorders>
              <w:top w:val="nil"/>
              <w:left w:val="nil"/>
              <w:bottom w:val="single" w:sz="4" w:space="0" w:color="auto"/>
              <w:right w:val="single" w:sz="4" w:space="0" w:color="auto"/>
            </w:tcBorders>
            <w:shd w:val="clear" w:color="auto" w:fill="auto"/>
            <w:noWrap/>
            <w:vAlign w:val="bottom"/>
            <w:hideMark/>
          </w:tcPr>
          <w:p w14:paraId="71B4ECF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44F3893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DE4A3F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57739E3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989692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779356A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6A7036E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6DF848D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90E332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348906A0"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5782175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34C5B63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[0.4, 2.8]</w:t>
            </w:r>
          </w:p>
        </w:tc>
        <w:tc>
          <w:tcPr>
            <w:tcW w:w="550" w:type="dxa"/>
            <w:tcBorders>
              <w:top w:val="nil"/>
              <w:left w:val="nil"/>
              <w:bottom w:val="single" w:sz="4" w:space="0" w:color="auto"/>
              <w:right w:val="single" w:sz="4" w:space="0" w:color="auto"/>
            </w:tcBorders>
            <w:shd w:val="clear" w:color="auto" w:fill="auto"/>
            <w:noWrap/>
            <w:vAlign w:val="bottom"/>
            <w:hideMark/>
          </w:tcPr>
          <w:p w14:paraId="1FEC983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297C12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22D9F33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(11.1, 6.4)</w:t>
            </w:r>
          </w:p>
        </w:tc>
        <w:tc>
          <w:tcPr>
            <w:tcW w:w="685" w:type="dxa"/>
            <w:tcBorders>
              <w:top w:val="nil"/>
              <w:left w:val="nil"/>
              <w:bottom w:val="single" w:sz="4" w:space="0" w:color="auto"/>
              <w:right w:val="single" w:sz="4" w:space="0" w:color="auto"/>
            </w:tcBorders>
            <w:shd w:val="clear" w:color="auto" w:fill="auto"/>
            <w:noWrap/>
            <w:vAlign w:val="bottom"/>
            <w:hideMark/>
          </w:tcPr>
          <w:p w14:paraId="1E53B2F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0C0458A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DC9289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4926748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3524DA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677A6A0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5E43086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4CA7350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5AA624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4A180CCB"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07CFF0E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4F58CFE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[1.46, 10.6]</w:t>
            </w:r>
          </w:p>
        </w:tc>
        <w:tc>
          <w:tcPr>
            <w:tcW w:w="550" w:type="dxa"/>
            <w:tcBorders>
              <w:top w:val="nil"/>
              <w:left w:val="nil"/>
              <w:bottom w:val="single" w:sz="4" w:space="0" w:color="auto"/>
              <w:right w:val="single" w:sz="4" w:space="0" w:color="auto"/>
            </w:tcBorders>
            <w:shd w:val="clear" w:color="auto" w:fill="auto"/>
            <w:noWrap/>
            <w:vAlign w:val="bottom"/>
            <w:hideMark/>
          </w:tcPr>
          <w:p w14:paraId="1D2C23B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163CF3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2D107A3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N/A)</w:t>
            </w:r>
          </w:p>
        </w:tc>
        <w:tc>
          <w:tcPr>
            <w:tcW w:w="685" w:type="dxa"/>
            <w:tcBorders>
              <w:top w:val="nil"/>
              <w:left w:val="nil"/>
              <w:bottom w:val="single" w:sz="4" w:space="0" w:color="auto"/>
              <w:right w:val="single" w:sz="4" w:space="0" w:color="auto"/>
            </w:tcBorders>
            <w:shd w:val="clear" w:color="auto" w:fill="auto"/>
            <w:noWrap/>
            <w:vAlign w:val="bottom"/>
            <w:hideMark/>
          </w:tcPr>
          <w:p w14:paraId="6C2D940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2B93C62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F258D4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3EA99EB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C3B3FC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580A98F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299A6C1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2431383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F47A1D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4202D25F"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17AFAC3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496EF6C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[0.8, 5.8]</w:t>
            </w:r>
          </w:p>
        </w:tc>
        <w:tc>
          <w:tcPr>
            <w:tcW w:w="550" w:type="dxa"/>
            <w:tcBorders>
              <w:top w:val="nil"/>
              <w:left w:val="nil"/>
              <w:bottom w:val="single" w:sz="4" w:space="0" w:color="auto"/>
              <w:right w:val="single" w:sz="4" w:space="0" w:color="auto"/>
            </w:tcBorders>
            <w:shd w:val="clear" w:color="auto" w:fill="auto"/>
            <w:noWrap/>
            <w:vAlign w:val="bottom"/>
            <w:hideMark/>
          </w:tcPr>
          <w:p w14:paraId="40FEE61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DCF105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5BB20A8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(11.1, 9.5)</w:t>
            </w:r>
          </w:p>
        </w:tc>
        <w:tc>
          <w:tcPr>
            <w:tcW w:w="685" w:type="dxa"/>
            <w:tcBorders>
              <w:top w:val="nil"/>
              <w:left w:val="nil"/>
              <w:bottom w:val="single" w:sz="4" w:space="0" w:color="auto"/>
              <w:right w:val="single" w:sz="4" w:space="0" w:color="auto"/>
            </w:tcBorders>
            <w:shd w:val="clear" w:color="auto" w:fill="auto"/>
            <w:noWrap/>
            <w:vAlign w:val="bottom"/>
            <w:hideMark/>
          </w:tcPr>
          <w:p w14:paraId="584BD19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6FB445D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1E7A3C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5E836B3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2B4763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02905E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10D3958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201C418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7097CB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71668EFB"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014D687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lastRenderedPageBreak/>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11ACA06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[1.03.2, 7.6]</w:t>
            </w:r>
          </w:p>
        </w:tc>
        <w:tc>
          <w:tcPr>
            <w:tcW w:w="550" w:type="dxa"/>
            <w:tcBorders>
              <w:top w:val="nil"/>
              <w:left w:val="nil"/>
              <w:bottom w:val="single" w:sz="4" w:space="0" w:color="auto"/>
              <w:right w:val="single" w:sz="4" w:space="0" w:color="auto"/>
            </w:tcBorders>
            <w:shd w:val="clear" w:color="auto" w:fill="auto"/>
            <w:noWrap/>
            <w:vAlign w:val="bottom"/>
            <w:hideMark/>
          </w:tcPr>
          <w:p w14:paraId="269251B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6564EC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4818462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N/A)</w:t>
            </w:r>
          </w:p>
        </w:tc>
        <w:tc>
          <w:tcPr>
            <w:tcW w:w="685" w:type="dxa"/>
            <w:tcBorders>
              <w:top w:val="nil"/>
              <w:left w:val="nil"/>
              <w:bottom w:val="single" w:sz="4" w:space="0" w:color="auto"/>
              <w:right w:val="single" w:sz="4" w:space="0" w:color="auto"/>
            </w:tcBorders>
            <w:shd w:val="clear" w:color="auto" w:fill="auto"/>
            <w:noWrap/>
            <w:vAlign w:val="bottom"/>
            <w:hideMark/>
          </w:tcPr>
          <w:p w14:paraId="6648F87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187128C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836269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6072856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475B75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53081B9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791646A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66A1E26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B77E3A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14685184"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06882E4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3164B78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[1.25, 9.5]</w:t>
            </w:r>
          </w:p>
        </w:tc>
        <w:tc>
          <w:tcPr>
            <w:tcW w:w="550" w:type="dxa"/>
            <w:tcBorders>
              <w:top w:val="nil"/>
              <w:left w:val="nil"/>
              <w:bottom w:val="single" w:sz="4" w:space="0" w:color="auto"/>
              <w:right w:val="single" w:sz="4" w:space="0" w:color="auto"/>
            </w:tcBorders>
            <w:shd w:val="clear" w:color="auto" w:fill="auto"/>
            <w:noWrap/>
            <w:vAlign w:val="bottom"/>
            <w:hideMark/>
          </w:tcPr>
          <w:p w14:paraId="7FE0BBE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B95B0A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68A632B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(11.1, N/A)</w:t>
            </w:r>
          </w:p>
        </w:tc>
        <w:tc>
          <w:tcPr>
            <w:tcW w:w="685" w:type="dxa"/>
            <w:tcBorders>
              <w:top w:val="nil"/>
              <w:left w:val="nil"/>
              <w:bottom w:val="single" w:sz="4" w:space="0" w:color="auto"/>
              <w:right w:val="single" w:sz="4" w:space="0" w:color="auto"/>
            </w:tcBorders>
            <w:shd w:val="clear" w:color="auto" w:fill="auto"/>
            <w:noWrap/>
            <w:vAlign w:val="bottom"/>
            <w:hideMark/>
          </w:tcPr>
          <w:p w14:paraId="4AF42D5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147BFF1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3F57D0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2BC967E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8A4E3E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8C8424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55A469F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1F81714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3E3C77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7749CE35"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010BDF4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8)</w:t>
            </w:r>
          </w:p>
        </w:tc>
        <w:tc>
          <w:tcPr>
            <w:tcW w:w="784" w:type="dxa"/>
            <w:tcBorders>
              <w:top w:val="nil"/>
              <w:left w:val="nil"/>
              <w:bottom w:val="single" w:sz="4" w:space="0" w:color="auto"/>
              <w:right w:val="single" w:sz="4" w:space="0" w:color="auto"/>
            </w:tcBorders>
            <w:shd w:val="clear" w:color="auto" w:fill="auto"/>
            <w:noWrap/>
            <w:vAlign w:val="center"/>
            <w:hideMark/>
          </w:tcPr>
          <w:p w14:paraId="3F81E56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[1.2, 8.8]</w:t>
            </w:r>
          </w:p>
        </w:tc>
        <w:tc>
          <w:tcPr>
            <w:tcW w:w="550" w:type="dxa"/>
            <w:tcBorders>
              <w:top w:val="nil"/>
              <w:left w:val="nil"/>
              <w:bottom w:val="single" w:sz="4" w:space="0" w:color="auto"/>
              <w:right w:val="single" w:sz="4" w:space="0" w:color="auto"/>
            </w:tcBorders>
            <w:shd w:val="clear" w:color="auto" w:fill="auto"/>
            <w:noWrap/>
            <w:vAlign w:val="bottom"/>
            <w:hideMark/>
          </w:tcPr>
          <w:p w14:paraId="754ACA9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14A887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33627BC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433316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vAlign w:val="center"/>
            <w:hideMark/>
          </w:tcPr>
          <w:p w14:paraId="1AFAE10F"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(11.2, 2.6)</w:t>
            </w:r>
          </w:p>
        </w:tc>
        <w:tc>
          <w:tcPr>
            <w:tcW w:w="685" w:type="dxa"/>
            <w:tcBorders>
              <w:top w:val="nil"/>
              <w:left w:val="nil"/>
              <w:bottom w:val="single" w:sz="4" w:space="0" w:color="auto"/>
              <w:right w:val="single" w:sz="4" w:space="0" w:color="auto"/>
            </w:tcBorders>
            <w:shd w:val="clear" w:color="auto" w:fill="auto"/>
            <w:vAlign w:val="center"/>
            <w:hideMark/>
          </w:tcPr>
          <w:p w14:paraId="2598CF79"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(11.2, 3.2)</w:t>
            </w:r>
          </w:p>
        </w:tc>
        <w:tc>
          <w:tcPr>
            <w:tcW w:w="611" w:type="dxa"/>
            <w:tcBorders>
              <w:top w:val="nil"/>
              <w:left w:val="nil"/>
              <w:bottom w:val="single" w:sz="4" w:space="0" w:color="auto"/>
              <w:right w:val="single" w:sz="4" w:space="0" w:color="auto"/>
            </w:tcBorders>
            <w:shd w:val="clear" w:color="auto" w:fill="auto"/>
            <w:vAlign w:val="center"/>
            <w:hideMark/>
          </w:tcPr>
          <w:p w14:paraId="725C1252"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(11.2, 8.6)</w:t>
            </w:r>
          </w:p>
        </w:tc>
        <w:tc>
          <w:tcPr>
            <w:tcW w:w="685" w:type="dxa"/>
            <w:tcBorders>
              <w:top w:val="nil"/>
              <w:left w:val="nil"/>
              <w:bottom w:val="single" w:sz="4" w:space="0" w:color="auto"/>
              <w:right w:val="single" w:sz="4" w:space="0" w:color="auto"/>
            </w:tcBorders>
            <w:shd w:val="clear" w:color="auto" w:fill="auto"/>
            <w:vAlign w:val="center"/>
            <w:hideMark/>
          </w:tcPr>
          <w:p w14:paraId="5137CAED"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(11.3, 8.7)</w:t>
            </w:r>
          </w:p>
        </w:tc>
        <w:tc>
          <w:tcPr>
            <w:tcW w:w="551" w:type="dxa"/>
            <w:tcBorders>
              <w:top w:val="nil"/>
              <w:left w:val="nil"/>
              <w:bottom w:val="single" w:sz="4" w:space="0" w:color="auto"/>
              <w:right w:val="single" w:sz="4" w:space="0" w:color="auto"/>
            </w:tcBorders>
            <w:shd w:val="clear" w:color="auto" w:fill="auto"/>
            <w:noWrap/>
            <w:vAlign w:val="bottom"/>
            <w:hideMark/>
          </w:tcPr>
          <w:p w14:paraId="6470B8B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536C384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79B7BAC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88667D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027B30DF"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6578CF2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14)</w:t>
            </w:r>
          </w:p>
        </w:tc>
        <w:tc>
          <w:tcPr>
            <w:tcW w:w="784" w:type="dxa"/>
            <w:tcBorders>
              <w:top w:val="nil"/>
              <w:left w:val="nil"/>
              <w:bottom w:val="single" w:sz="4" w:space="0" w:color="auto"/>
              <w:right w:val="single" w:sz="4" w:space="0" w:color="auto"/>
            </w:tcBorders>
            <w:shd w:val="clear" w:color="auto" w:fill="auto"/>
            <w:noWrap/>
            <w:vAlign w:val="center"/>
            <w:hideMark/>
          </w:tcPr>
          <w:p w14:paraId="66B0B80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[0.57, 4]</w:t>
            </w:r>
          </w:p>
        </w:tc>
        <w:tc>
          <w:tcPr>
            <w:tcW w:w="550" w:type="dxa"/>
            <w:tcBorders>
              <w:top w:val="nil"/>
              <w:left w:val="nil"/>
              <w:bottom w:val="single" w:sz="4" w:space="0" w:color="auto"/>
              <w:right w:val="single" w:sz="4" w:space="0" w:color="auto"/>
            </w:tcBorders>
            <w:shd w:val="clear" w:color="auto" w:fill="auto"/>
            <w:noWrap/>
            <w:vAlign w:val="bottom"/>
            <w:hideMark/>
          </w:tcPr>
          <w:p w14:paraId="248FE33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F0CA18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629E7FA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593226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vAlign w:val="center"/>
            <w:hideMark/>
          </w:tcPr>
          <w:p w14:paraId="289C6865"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(11.2, 7.3)</w:t>
            </w:r>
          </w:p>
        </w:tc>
        <w:tc>
          <w:tcPr>
            <w:tcW w:w="685" w:type="dxa"/>
            <w:tcBorders>
              <w:top w:val="nil"/>
              <w:left w:val="nil"/>
              <w:bottom w:val="single" w:sz="4" w:space="0" w:color="auto"/>
              <w:right w:val="single" w:sz="4" w:space="0" w:color="auto"/>
            </w:tcBorders>
            <w:shd w:val="clear" w:color="auto" w:fill="auto"/>
            <w:vAlign w:val="center"/>
            <w:hideMark/>
          </w:tcPr>
          <w:p w14:paraId="135DB88C"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(11.2, 8.1)</w:t>
            </w:r>
          </w:p>
        </w:tc>
        <w:tc>
          <w:tcPr>
            <w:tcW w:w="611" w:type="dxa"/>
            <w:tcBorders>
              <w:top w:val="nil"/>
              <w:left w:val="nil"/>
              <w:bottom w:val="single" w:sz="4" w:space="0" w:color="auto"/>
              <w:right w:val="single" w:sz="4" w:space="0" w:color="auto"/>
            </w:tcBorders>
            <w:shd w:val="clear" w:color="auto" w:fill="auto"/>
            <w:vAlign w:val="center"/>
            <w:hideMark/>
          </w:tcPr>
          <w:p w14:paraId="0D7D7BC6"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(11.2, 3.9)</w:t>
            </w:r>
          </w:p>
        </w:tc>
        <w:tc>
          <w:tcPr>
            <w:tcW w:w="685" w:type="dxa"/>
            <w:tcBorders>
              <w:top w:val="nil"/>
              <w:left w:val="nil"/>
              <w:bottom w:val="single" w:sz="4" w:space="0" w:color="auto"/>
              <w:right w:val="single" w:sz="4" w:space="0" w:color="auto"/>
            </w:tcBorders>
            <w:shd w:val="clear" w:color="auto" w:fill="auto"/>
            <w:vAlign w:val="center"/>
            <w:hideMark/>
          </w:tcPr>
          <w:p w14:paraId="22021527"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(11.3, 4.0)</w:t>
            </w:r>
          </w:p>
        </w:tc>
        <w:tc>
          <w:tcPr>
            <w:tcW w:w="551" w:type="dxa"/>
            <w:tcBorders>
              <w:top w:val="nil"/>
              <w:left w:val="nil"/>
              <w:bottom w:val="single" w:sz="4" w:space="0" w:color="auto"/>
              <w:right w:val="single" w:sz="4" w:space="0" w:color="auto"/>
            </w:tcBorders>
            <w:shd w:val="clear" w:color="auto" w:fill="auto"/>
            <w:noWrap/>
            <w:vAlign w:val="bottom"/>
            <w:hideMark/>
          </w:tcPr>
          <w:p w14:paraId="44F231D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1A6DDEB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0404F5E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D59A0D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0B42A37C" w14:textId="77777777" w:rsidTr="002F1247">
        <w:trPr>
          <w:trHeight w:val="230"/>
        </w:trPr>
        <w:tc>
          <w:tcPr>
            <w:tcW w:w="945" w:type="dxa"/>
            <w:tcBorders>
              <w:top w:val="nil"/>
              <w:left w:val="single" w:sz="4" w:space="0" w:color="auto"/>
              <w:bottom w:val="single" w:sz="4" w:space="0" w:color="auto"/>
              <w:right w:val="single" w:sz="4" w:space="0" w:color="auto"/>
            </w:tcBorders>
            <w:shd w:val="clear" w:color="000000" w:fill="FFFF00"/>
            <w:noWrap/>
            <w:vAlign w:val="center"/>
            <w:hideMark/>
          </w:tcPr>
          <w:p w14:paraId="4B0E7E4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000000" w:fill="FFFF00"/>
            <w:noWrap/>
            <w:vAlign w:val="center"/>
            <w:hideMark/>
          </w:tcPr>
          <w:p w14:paraId="06103F0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[0.7, 4.9]</w:t>
            </w:r>
          </w:p>
        </w:tc>
        <w:tc>
          <w:tcPr>
            <w:tcW w:w="550" w:type="dxa"/>
            <w:tcBorders>
              <w:top w:val="nil"/>
              <w:left w:val="nil"/>
              <w:bottom w:val="single" w:sz="4" w:space="0" w:color="auto"/>
              <w:right w:val="single" w:sz="4" w:space="0" w:color="auto"/>
            </w:tcBorders>
            <w:shd w:val="clear" w:color="000000" w:fill="FFFF00"/>
            <w:noWrap/>
            <w:vAlign w:val="bottom"/>
            <w:hideMark/>
          </w:tcPr>
          <w:p w14:paraId="384E74A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000000" w:fill="FFFF00"/>
            <w:noWrap/>
            <w:vAlign w:val="bottom"/>
            <w:hideMark/>
          </w:tcPr>
          <w:p w14:paraId="34DD788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000000" w:fill="FFFF00"/>
            <w:noWrap/>
            <w:vAlign w:val="bottom"/>
            <w:hideMark/>
          </w:tcPr>
          <w:p w14:paraId="2F66327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000000" w:fill="FFFF00"/>
            <w:noWrap/>
            <w:vAlign w:val="bottom"/>
            <w:hideMark/>
          </w:tcPr>
          <w:p w14:paraId="7EAB652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000000" w:fill="FFFF00"/>
            <w:vAlign w:val="center"/>
            <w:hideMark/>
          </w:tcPr>
          <w:p w14:paraId="1055A760"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(11.2, 6.3)</w:t>
            </w:r>
          </w:p>
        </w:tc>
        <w:tc>
          <w:tcPr>
            <w:tcW w:w="685" w:type="dxa"/>
            <w:tcBorders>
              <w:top w:val="nil"/>
              <w:left w:val="nil"/>
              <w:bottom w:val="single" w:sz="4" w:space="0" w:color="auto"/>
              <w:right w:val="single" w:sz="4" w:space="0" w:color="auto"/>
            </w:tcBorders>
            <w:shd w:val="clear" w:color="000000" w:fill="FFFF00"/>
            <w:vAlign w:val="center"/>
            <w:hideMark/>
          </w:tcPr>
          <w:p w14:paraId="4102C58C"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(11.2, 7.7)</w:t>
            </w:r>
          </w:p>
        </w:tc>
        <w:tc>
          <w:tcPr>
            <w:tcW w:w="611" w:type="dxa"/>
            <w:tcBorders>
              <w:top w:val="nil"/>
              <w:left w:val="nil"/>
              <w:bottom w:val="single" w:sz="4" w:space="0" w:color="auto"/>
              <w:right w:val="single" w:sz="4" w:space="0" w:color="auto"/>
            </w:tcBorders>
            <w:shd w:val="clear" w:color="000000" w:fill="FFFF00"/>
            <w:vAlign w:val="center"/>
            <w:hideMark/>
          </w:tcPr>
          <w:p w14:paraId="22616421"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(11.2, 4.9)</w:t>
            </w:r>
          </w:p>
        </w:tc>
        <w:tc>
          <w:tcPr>
            <w:tcW w:w="685" w:type="dxa"/>
            <w:tcBorders>
              <w:top w:val="nil"/>
              <w:left w:val="nil"/>
              <w:bottom w:val="single" w:sz="4" w:space="0" w:color="auto"/>
              <w:right w:val="single" w:sz="4" w:space="0" w:color="auto"/>
            </w:tcBorders>
            <w:shd w:val="clear" w:color="000000" w:fill="FFFF00"/>
            <w:vAlign w:val="center"/>
            <w:hideMark/>
          </w:tcPr>
          <w:p w14:paraId="0D4AF86B"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(11.3, 5.0)</w:t>
            </w:r>
          </w:p>
        </w:tc>
        <w:tc>
          <w:tcPr>
            <w:tcW w:w="551" w:type="dxa"/>
            <w:tcBorders>
              <w:top w:val="nil"/>
              <w:left w:val="nil"/>
              <w:bottom w:val="single" w:sz="4" w:space="0" w:color="auto"/>
              <w:right w:val="single" w:sz="4" w:space="0" w:color="auto"/>
            </w:tcBorders>
            <w:shd w:val="clear" w:color="000000" w:fill="FFFF00"/>
            <w:noWrap/>
            <w:vAlign w:val="bottom"/>
            <w:hideMark/>
          </w:tcPr>
          <w:p w14:paraId="1028DDB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000000" w:fill="FFFF00"/>
            <w:noWrap/>
            <w:vAlign w:val="bottom"/>
            <w:hideMark/>
          </w:tcPr>
          <w:p w14:paraId="0ACE7BD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000000" w:fill="FFFF00"/>
            <w:noWrap/>
            <w:vAlign w:val="bottom"/>
            <w:hideMark/>
          </w:tcPr>
          <w:p w14:paraId="2E71B01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000000" w:fill="FFFF00"/>
            <w:noWrap/>
            <w:vAlign w:val="bottom"/>
            <w:hideMark/>
          </w:tcPr>
          <w:p w14:paraId="5A7D12A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42A878C6"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168692B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5)</w:t>
            </w:r>
          </w:p>
        </w:tc>
        <w:tc>
          <w:tcPr>
            <w:tcW w:w="784" w:type="dxa"/>
            <w:tcBorders>
              <w:top w:val="nil"/>
              <w:left w:val="nil"/>
              <w:bottom w:val="single" w:sz="4" w:space="0" w:color="auto"/>
              <w:right w:val="single" w:sz="4" w:space="0" w:color="auto"/>
            </w:tcBorders>
            <w:shd w:val="clear" w:color="auto" w:fill="auto"/>
            <w:noWrap/>
            <w:vAlign w:val="center"/>
            <w:hideMark/>
          </w:tcPr>
          <w:p w14:paraId="43B6E83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[1.46, 10.6]</w:t>
            </w:r>
          </w:p>
        </w:tc>
        <w:tc>
          <w:tcPr>
            <w:tcW w:w="550" w:type="dxa"/>
            <w:tcBorders>
              <w:top w:val="nil"/>
              <w:left w:val="nil"/>
              <w:bottom w:val="single" w:sz="4" w:space="0" w:color="auto"/>
              <w:right w:val="single" w:sz="4" w:space="0" w:color="auto"/>
            </w:tcBorders>
            <w:shd w:val="clear" w:color="auto" w:fill="auto"/>
            <w:noWrap/>
            <w:vAlign w:val="bottom"/>
            <w:hideMark/>
          </w:tcPr>
          <w:p w14:paraId="5AF87F1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A309D2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0608B39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6DD541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vAlign w:val="center"/>
            <w:hideMark/>
          </w:tcPr>
          <w:p w14:paraId="43F083DF"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-0.2)</w:t>
            </w:r>
          </w:p>
        </w:tc>
        <w:tc>
          <w:tcPr>
            <w:tcW w:w="685" w:type="dxa"/>
            <w:tcBorders>
              <w:top w:val="nil"/>
              <w:left w:val="nil"/>
              <w:bottom w:val="single" w:sz="4" w:space="0" w:color="auto"/>
              <w:right w:val="single" w:sz="4" w:space="0" w:color="auto"/>
            </w:tcBorders>
            <w:shd w:val="clear" w:color="auto" w:fill="auto"/>
            <w:vAlign w:val="center"/>
            <w:hideMark/>
          </w:tcPr>
          <w:p w14:paraId="7CFFE9B6"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(11.2, 0.2)</w:t>
            </w:r>
          </w:p>
        </w:tc>
        <w:tc>
          <w:tcPr>
            <w:tcW w:w="611" w:type="dxa"/>
            <w:tcBorders>
              <w:top w:val="nil"/>
              <w:left w:val="nil"/>
              <w:bottom w:val="single" w:sz="4" w:space="0" w:color="auto"/>
              <w:right w:val="single" w:sz="4" w:space="0" w:color="auto"/>
            </w:tcBorders>
            <w:shd w:val="clear" w:color="auto" w:fill="auto"/>
            <w:vAlign w:val="center"/>
            <w:hideMark/>
          </w:tcPr>
          <w:p w14:paraId="00B5D3F2"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(11.2, -0.2)</w:t>
            </w:r>
          </w:p>
        </w:tc>
        <w:tc>
          <w:tcPr>
            <w:tcW w:w="685" w:type="dxa"/>
            <w:tcBorders>
              <w:top w:val="nil"/>
              <w:left w:val="nil"/>
              <w:bottom w:val="single" w:sz="4" w:space="0" w:color="auto"/>
              <w:right w:val="single" w:sz="4" w:space="0" w:color="auto"/>
            </w:tcBorders>
            <w:shd w:val="clear" w:color="auto" w:fill="auto"/>
            <w:vAlign w:val="center"/>
            <w:hideMark/>
          </w:tcPr>
          <w:p w14:paraId="5A90A2E2" w14:textId="77777777" w:rsidR="008D4AAF" w:rsidRPr="008D4AAF" w:rsidRDefault="008D4AAF" w:rsidP="008D4AAF">
            <w:pPr>
              <w:spacing w:after="0"/>
              <w:jc w:val="center"/>
              <w:rPr>
                <w:rFonts w:ascii="Arial" w:hAnsi="Arial" w:cs="Arial"/>
                <w:lang w:val="en-US" w:eastAsia="zh-CN"/>
              </w:rPr>
            </w:pPr>
            <w:r w:rsidRPr="008D4AAF">
              <w:rPr>
                <w:rFonts w:ascii="Arial" w:hAnsi="Arial" w:cs="Arial"/>
                <w:lang w:val="en-US" w:eastAsia="zh-CN"/>
              </w:rPr>
              <w:t>(11.3, -0.1)</w:t>
            </w:r>
          </w:p>
        </w:tc>
        <w:tc>
          <w:tcPr>
            <w:tcW w:w="551" w:type="dxa"/>
            <w:tcBorders>
              <w:top w:val="nil"/>
              <w:left w:val="nil"/>
              <w:bottom w:val="single" w:sz="4" w:space="0" w:color="auto"/>
              <w:right w:val="single" w:sz="4" w:space="0" w:color="auto"/>
            </w:tcBorders>
            <w:shd w:val="clear" w:color="auto" w:fill="auto"/>
            <w:noWrap/>
            <w:vAlign w:val="bottom"/>
            <w:hideMark/>
          </w:tcPr>
          <w:p w14:paraId="79C5AC3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2F6D9A4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1AC50C1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46D5D7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42846CB5"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542E212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9)</w:t>
            </w:r>
          </w:p>
        </w:tc>
        <w:tc>
          <w:tcPr>
            <w:tcW w:w="784" w:type="dxa"/>
            <w:tcBorders>
              <w:top w:val="nil"/>
              <w:left w:val="nil"/>
              <w:bottom w:val="single" w:sz="4" w:space="0" w:color="auto"/>
              <w:right w:val="single" w:sz="4" w:space="0" w:color="auto"/>
            </w:tcBorders>
            <w:shd w:val="clear" w:color="auto" w:fill="auto"/>
            <w:noWrap/>
            <w:vAlign w:val="center"/>
            <w:hideMark/>
          </w:tcPr>
          <w:p w14:paraId="08BA3A6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w:t>
            </w:r>
          </w:p>
        </w:tc>
        <w:tc>
          <w:tcPr>
            <w:tcW w:w="550" w:type="dxa"/>
            <w:tcBorders>
              <w:top w:val="nil"/>
              <w:left w:val="nil"/>
              <w:bottom w:val="single" w:sz="4" w:space="0" w:color="auto"/>
              <w:right w:val="single" w:sz="4" w:space="0" w:color="auto"/>
            </w:tcBorders>
            <w:shd w:val="clear" w:color="auto" w:fill="auto"/>
            <w:noWrap/>
            <w:vAlign w:val="bottom"/>
            <w:hideMark/>
          </w:tcPr>
          <w:p w14:paraId="6B5FFAA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C1ED19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255ABB3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4CCD30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60C9315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1761F5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4B9BF19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8900A2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08E2E51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037AA80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(15.2, 6.2)</w:t>
            </w:r>
          </w:p>
        </w:tc>
        <w:tc>
          <w:tcPr>
            <w:tcW w:w="405" w:type="dxa"/>
            <w:tcBorders>
              <w:top w:val="nil"/>
              <w:left w:val="nil"/>
              <w:bottom w:val="single" w:sz="4" w:space="0" w:color="auto"/>
              <w:right w:val="single" w:sz="4" w:space="0" w:color="auto"/>
            </w:tcBorders>
            <w:shd w:val="clear" w:color="auto" w:fill="auto"/>
            <w:noWrap/>
            <w:vAlign w:val="bottom"/>
            <w:hideMark/>
          </w:tcPr>
          <w:p w14:paraId="138CC8C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AFEF83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7C60007F"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6D4B2DB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17)</w:t>
            </w:r>
          </w:p>
        </w:tc>
        <w:tc>
          <w:tcPr>
            <w:tcW w:w="784" w:type="dxa"/>
            <w:tcBorders>
              <w:top w:val="nil"/>
              <w:left w:val="nil"/>
              <w:bottom w:val="single" w:sz="4" w:space="0" w:color="auto"/>
              <w:right w:val="single" w:sz="4" w:space="0" w:color="auto"/>
            </w:tcBorders>
            <w:shd w:val="clear" w:color="auto" w:fill="auto"/>
            <w:noWrap/>
            <w:vAlign w:val="bottom"/>
            <w:hideMark/>
          </w:tcPr>
          <w:p w14:paraId="7826077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w:t>
            </w:r>
          </w:p>
        </w:tc>
        <w:tc>
          <w:tcPr>
            <w:tcW w:w="550" w:type="dxa"/>
            <w:tcBorders>
              <w:top w:val="nil"/>
              <w:left w:val="nil"/>
              <w:bottom w:val="single" w:sz="4" w:space="0" w:color="auto"/>
              <w:right w:val="single" w:sz="4" w:space="0" w:color="auto"/>
            </w:tcBorders>
            <w:shd w:val="clear" w:color="auto" w:fill="auto"/>
            <w:noWrap/>
            <w:vAlign w:val="bottom"/>
            <w:hideMark/>
          </w:tcPr>
          <w:p w14:paraId="65F96AC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C82023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29C2BD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C497BA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7A191B7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03EA83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6EC87B6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C322EE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4C3F092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294EC27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(15.2, 11.45)</w:t>
            </w:r>
          </w:p>
        </w:tc>
        <w:tc>
          <w:tcPr>
            <w:tcW w:w="405" w:type="dxa"/>
            <w:tcBorders>
              <w:top w:val="nil"/>
              <w:left w:val="nil"/>
              <w:bottom w:val="single" w:sz="4" w:space="0" w:color="auto"/>
              <w:right w:val="single" w:sz="4" w:space="0" w:color="auto"/>
            </w:tcBorders>
            <w:shd w:val="clear" w:color="auto" w:fill="auto"/>
            <w:noWrap/>
            <w:vAlign w:val="bottom"/>
            <w:hideMark/>
          </w:tcPr>
          <w:p w14:paraId="4D87D40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EDF021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1B2FBCDF"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0A0007B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9)</w:t>
            </w:r>
          </w:p>
        </w:tc>
        <w:tc>
          <w:tcPr>
            <w:tcW w:w="784" w:type="dxa"/>
            <w:tcBorders>
              <w:top w:val="nil"/>
              <w:left w:val="nil"/>
              <w:bottom w:val="single" w:sz="4" w:space="0" w:color="auto"/>
              <w:right w:val="single" w:sz="4" w:space="0" w:color="auto"/>
            </w:tcBorders>
            <w:shd w:val="clear" w:color="auto" w:fill="auto"/>
            <w:noWrap/>
            <w:vAlign w:val="center"/>
            <w:hideMark/>
          </w:tcPr>
          <w:p w14:paraId="3E35C46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[1.2, 8.8]</w:t>
            </w:r>
          </w:p>
        </w:tc>
        <w:tc>
          <w:tcPr>
            <w:tcW w:w="550" w:type="dxa"/>
            <w:tcBorders>
              <w:top w:val="nil"/>
              <w:left w:val="nil"/>
              <w:bottom w:val="single" w:sz="4" w:space="0" w:color="auto"/>
              <w:right w:val="single" w:sz="4" w:space="0" w:color="auto"/>
            </w:tcBorders>
            <w:shd w:val="clear" w:color="auto" w:fill="auto"/>
            <w:noWrap/>
            <w:vAlign w:val="bottom"/>
            <w:hideMark/>
          </w:tcPr>
          <w:p w14:paraId="2FBBE4E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64A459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7A5BB3F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B1451A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458DCA7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B9DEE2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24C7539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DDDE16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41E073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(15.2, 7.8)</w:t>
            </w:r>
          </w:p>
        </w:tc>
        <w:tc>
          <w:tcPr>
            <w:tcW w:w="917" w:type="dxa"/>
            <w:tcBorders>
              <w:top w:val="nil"/>
              <w:left w:val="nil"/>
              <w:bottom w:val="single" w:sz="4" w:space="0" w:color="auto"/>
              <w:right w:val="single" w:sz="4" w:space="0" w:color="auto"/>
            </w:tcBorders>
            <w:shd w:val="clear" w:color="auto" w:fill="auto"/>
            <w:noWrap/>
            <w:vAlign w:val="bottom"/>
            <w:hideMark/>
          </w:tcPr>
          <w:p w14:paraId="5F06883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18A38BC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536322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14DC29C0"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116D664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2CFA165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[1.2, 8.8]</w:t>
            </w:r>
          </w:p>
        </w:tc>
        <w:tc>
          <w:tcPr>
            <w:tcW w:w="550" w:type="dxa"/>
            <w:tcBorders>
              <w:top w:val="nil"/>
              <w:left w:val="nil"/>
              <w:bottom w:val="single" w:sz="4" w:space="0" w:color="auto"/>
              <w:right w:val="single" w:sz="4" w:space="0" w:color="auto"/>
            </w:tcBorders>
            <w:shd w:val="clear" w:color="auto" w:fill="auto"/>
            <w:noWrap/>
            <w:vAlign w:val="bottom"/>
            <w:hideMark/>
          </w:tcPr>
          <w:p w14:paraId="1137482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0D76CB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33716D1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172B3F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486EF5C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3D8A8F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09D6F05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5CFD11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609526C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(15.2, 14.2)</w:t>
            </w:r>
          </w:p>
        </w:tc>
        <w:tc>
          <w:tcPr>
            <w:tcW w:w="917" w:type="dxa"/>
            <w:tcBorders>
              <w:top w:val="nil"/>
              <w:left w:val="nil"/>
              <w:bottom w:val="single" w:sz="4" w:space="0" w:color="auto"/>
              <w:right w:val="single" w:sz="4" w:space="0" w:color="auto"/>
            </w:tcBorders>
            <w:shd w:val="clear" w:color="auto" w:fill="auto"/>
            <w:noWrap/>
            <w:vAlign w:val="bottom"/>
            <w:hideMark/>
          </w:tcPr>
          <w:p w14:paraId="54FCE4A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04DC9E0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EA757B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01F55BD5"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5D3A554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21E7982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[1.2, 8.8]</w:t>
            </w:r>
          </w:p>
        </w:tc>
        <w:tc>
          <w:tcPr>
            <w:tcW w:w="550" w:type="dxa"/>
            <w:tcBorders>
              <w:top w:val="nil"/>
              <w:left w:val="nil"/>
              <w:bottom w:val="single" w:sz="4" w:space="0" w:color="auto"/>
              <w:right w:val="single" w:sz="4" w:space="0" w:color="auto"/>
            </w:tcBorders>
            <w:shd w:val="clear" w:color="auto" w:fill="auto"/>
            <w:noWrap/>
            <w:vAlign w:val="bottom"/>
            <w:hideMark/>
          </w:tcPr>
          <w:p w14:paraId="4CC4216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B431A9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7860752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77AAED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2892099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5874C3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32828ED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5AF0AA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3737764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n/a)</w:t>
            </w:r>
          </w:p>
        </w:tc>
        <w:tc>
          <w:tcPr>
            <w:tcW w:w="917" w:type="dxa"/>
            <w:tcBorders>
              <w:top w:val="nil"/>
              <w:left w:val="nil"/>
              <w:bottom w:val="single" w:sz="4" w:space="0" w:color="auto"/>
              <w:right w:val="single" w:sz="4" w:space="0" w:color="auto"/>
            </w:tcBorders>
            <w:shd w:val="clear" w:color="auto" w:fill="auto"/>
            <w:noWrap/>
            <w:vAlign w:val="bottom"/>
            <w:hideMark/>
          </w:tcPr>
          <w:p w14:paraId="65C0D5E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31DA2E5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A31C23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15CF7940"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3CD09A4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17)</w:t>
            </w:r>
          </w:p>
        </w:tc>
        <w:tc>
          <w:tcPr>
            <w:tcW w:w="784" w:type="dxa"/>
            <w:tcBorders>
              <w:top w:val="nil"/>
              <w:left w:val="nil"/>
              <w:bottom w:val="single" w:sz="4" w:space="0" w:color="auto"/>
              <w:right w:val="single" w:sz="4" w:space="0" w:color="auto"/>
            </w:tcBorders>
            <w:shd w:val="clear" w:color="auto" w:fill="auto"/>
            <w:noWrap/>
            <w:vAlign w:val="center"/>
            <w:hideMark/>
          </w:tcPr>
          <w:p w14:paraId="29BC3DF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[1.2, 8.8]</w:t>
            </w:r>
          </w:p>
        </w:tc>
        <w:tc>
          <w:tcPr>
            <w:tcW w:w="550" w:type="dxa"/>
            <w:tcBorders>
              <w:top w:val="nil"/>
              <w:left w:val="nil"/>
              <w:bottom w:val="single" w:sz="4" w:space="0" w:color="auto"/>
              <w:right w:val="single" w:sz="4" w:space="0" w:color="auto"/>
            </w:tcBorders>
            <w:shd w:val="clear" w:color="auto" w:fill="auto"/>
            <w:noWrap/>
            <w:vAlign w:val="bottom"/>
            <w:hideMark/>
          </w:tcPr>
          <w:p w14:paraId="35A2DE5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4396C4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69FAC49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455B46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76F7509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8DBF4B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7948097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BA0E7A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46E423E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n/a)</w:t>
            </w:r>
          </w:p>
        </w:tc>
        <w:tc>
          <w:tcPr>
            <w:tcW w:w="917" w:type="dxa"/>
            <w:tcBorders>
              <w:top w:val="nil"/>
              <w:left w:val="nil"/>
              <w:bottom w:val="single" w:sz="4" w:space="0" w:color="auto"/>
              <w:right w:val="single" w:sz="4" w:space="0" w:color="auto"/>
            </w:tcBorders>
            <w:shd w:val="clear" w:color="auto" w:fill="auto"/>
            <w:noWrap/>
            <w:vAlign w:val="bottom"/>
            <w:hideMark/>
          </w:tcPr>
          <w:p w14:paraId="3942F34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587C66E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785746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0D329741"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536B39F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9)</w:t>
            </w:r>
          </w:p>
        </w:tc>
        <w:tc>
          <w:tcPr>
            <w:tcW w:w="784" w:type="dxa"/>
            <w:tcBorders>
              <w:top w:val="nil"/>
              <w:left w:val="nil"/>
              <w:bottom w:val="single" w:sz="4" w:space="0" w:color="auto"/>
              <w:right w:val="single" w:sz="4" w:space="0" w:color="auto"/>
            </w:tcBorders>
            <w:shd w:val="clear" w:color="auto" w:fill="auto"/>
            <w:noWrap/>
            <w:vAlign w:val="center"/>
            <w:hideMark/>
          </w:tcPr>
          <w:p w14:paraId="539B3E3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[0.57, 4]</w:t>
            </w:r>
          </w:p>
        </w:tc>
        <w:tc>
          <w:tcPr>
            <w:tcW w:w="550" w:type="dxa"/>
            <w:tcBorders>
              <w:top w:val="nil"/>
              <w:left w:val="nil"/>
              <w:bottom w:val="single" w:sz="4" w:space="0" w:color="auto"/>
              <w:right w:val="single" w:sz="4" w:space="0" w:color="auto"/>
            </w:tcBorders>
            <w:shd w:val="clear" w:color="auto" w:fill="auto"/>
            <w:noWrap/>
            <w:vAlign w:val="bottom"/>
            <w:hideMark/>
          </w:tcPr>
          <w:p w14:paraId="05AE0E5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168AAA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2766642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E1C6C6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4377A10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F6906B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5B34283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AF7E8F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13B08EB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(15.2, 6.6)</w:t>
            </w:r>
          </w:p>
        </w:tc>
        <w:tc>
          <w:tcPr>
            <w:tcW w:w="917" w:type="dxa"/>
            <w:tcBorders>
              <w:top w:val="nil"/>
              <w:left w:val="nil"/>
              <w:bottom w:val="single" w:sz="4" w:space="0" w:color="auto"/>
              <w:right w:val="single" w:sz="4" w:space="0" w:color="auto"/>
            </w:tcBorders>
            <w:shd w:val="clear" w:color="auto" w:fill="auto"/>
            <w:noWrap/>
            <w:vAlign w:val="bottom"/>
            <w:hideMark/>
          </w:tcPr>
          <w:p w14:paraId="7760C83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56ECF05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ACD333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2E6E2341"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68E15D0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11)</w:t>
            </w:r>
          </w:p>
        </w:tc>
        <w:tc>
          <w:tcPr>
            <w:tcW w:w="784" w:type="dxa"/>
            <w:tcBorders>
              <w:top w:val="nil"/>
              <w:left w:val="nil"/>
              <w:bottom w:val="single" w:sz="4" w:space="0" w:color="auto"/>
              <w:right w:val="single" w:sz="4" w:space="0" w:color="auto"/>
            </w:tcBorders>
            <w:shd w:val="clear" w:color="auto" w:fill="auto"/>
            <w:noWrap/>
            <w:vAlign w:val="center"/>
            <w:hideMark/>
          </w:tcPr>
          <w:p w14:paraId="28BA82C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[0.57, 4]</w:t>
            </w:r>
          </w:p>
        </w:tc>
        <w:tc>
          <w:tcPr>
            <w:tcW w:w="550" w:type="dxa"/>
            <w:tcBorders>
              <w:top w:val="nil"/>
              <w:left w:val="nil"/>
              <w:bottom w:val="single" w:sz="4" w:space="0" w:color="auto"/>
              <w:right w:val="single" w:sz="4" w:space="0" w:color="auto"/>
            </w:tcBorders>
            <w:shd w:val="clear" w:color="auto" w:fill="auto"/>
            <w:noWrap/>
            <w:vAlign w:val="bottom"/>
            <w:hideMark/>
          </w:tcPr>
          <w:p w14:paraId="1638C13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A597DE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763ECFD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62B95B2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7BEAC96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93D2CE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3AF0E55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469B672A"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52D19C4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(15.2, 9.2)</w:t>
            </w:r>
          </w:p>
        </w:tc>
        <w:tc>
          <w:tcPr>
            <w:tcW w:w="917" w:type="dxa"/>
            <w:tcBorders>
              <w:top w:val="nil"/>
              <w:left w:val="nil"/>
              <w:bottom w:val="single" w:sz="4" w:space="0" w:color="auto"/>
              <w:right w:val="single" w:sz="4" w:space="0" w:color="auto"/>
            </w:tcBorders>
            <w:shd w:val="clear" w:color="auto" w:fill="auto"/>
            <w:noWrap/>
            <w:vAlign w:val="bottom"/>
            <w:hideMark/>
          </w:tcPr>
          <w:p w14:paraId="4E666BA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4A3D91AE"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70AA52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5F149B3C"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524B51E6"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13)</w:t>
            </w:r>
          </w:p>
        </w:tc>
        <w:tc>
          <w:tcPr>
            <w:tcW w:w="784" w:type="dxa"/>
            <w:tcBorders>
              <w:top w:val="nil"/>
              <w:left w:val="nil"/>
              <w:bottom w:val="single" w:sz="4" w:space="0" w:color="auto"/>
              <w:right w:val="single" w:sz="4" w:space="0" w:color="auto"/>
            </w:tcBorders>
            <w:shd w:val="clear" w:color="auto" w:fill="auto"/>
            <w:noWrap/>
            <w:vAlign w:val="center"/>
            <w:hideMark/>
          </w:tcPr>
          <w:p w14:paraId="2E91C3D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[0.57, 4]</w:t>
            </w:r>
          </w:p>
        </w:tc>
        <w:tc>
          <w:tcPr>
            <w:tcW w:w="550" w:type="dxa"/>
            <w:tcBorders>
              <w:top w:val="nil"/>
              <w:left w:val="nil"/>
              <w:bottom w:val="single" w:sz="4" w:space="0" w:color="auto"/>
              <w:right w:val="single" w:sz="4" w:space="0" w:color="auto"/>
            </w:tcBorders>
            <w:shd w:val="clear" w:color="auto" w:fill="auto"/>
            <w:noWrap/>
            <w:vAlign w:val="bottom"/>
            <w:hideMark/>
          </w:tcPr>
          <w:p w14:paraId="2913D0E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842CD3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35C6BA6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23E8CC2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34ED588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06AE54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6FEA964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1594188F"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6D7ED5A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35D842B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44850DE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3F73F89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r w:rsidR="008D4AAF" w:rsidRPr="008D4AAF" w14:paraId="0495CD66" w14:textId="77777777" w:rsidTr="002F1247">
        <w:trPr>
          <w:trHeight w:val="230"/>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3494399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(MCS 19, MCS 17)</w:t>
            </w:r>
          </w:p>
        </w:tc>
        <w:tc>
          <w:tcPr>
            <w:tcW w:w="784" w:type="dxa"/>
            <w:tcBorders>
              <w:top w:val="nil"/>
              <w:left w:val="nil"/>
              <w:bottom w:val="single" w:sz="4" w:space="0" w:color="auto"/>
              <w:right w:val="single" w:sz="4" w:space="0" w:color="auto"/>
            </w:tcBorders>
            <w:shd w:val="clear" w:color="auto" w:fill="auto"/>
            <w:noWrap/>
            <w:vAlign w:val="center"/>
            <w:hideMark/>
          </w:tcPr>
          <w:p w14:paraId="35724C2B"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[0.57, 4]</w:t>
            </w:r>
          </w:p>
        </w:tc>
        <w:tc>
          <w:tcPr>
            <w:tcW w:w="550" w:type="dxa"/>
            <w:tcBorders>
              <w:top w:val="nil"/>
              <w:left w:val="nil"/>
              <w:bottom w:val="single" w:sz="4" w:space="0" w:color="auto"/>
              <w:right w:val="single" w:sz="4" w:space="0" w:color="auto"/>
            </w:tcBorders>
            <w:shd w:val="clear" w:color="auto" w:fill="auto"/>
            <w:noWrap/>
            <w:vAlign w:val="bottom"/>
            <w:hideMark/>
          </w:tcPr>
          <w:p w14:paraId="7CE0E030"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5A059815"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23A84734"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9C06D1C"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892" w:type="dxa"/>
            <w:tcBorders>
              <w:top w:val="nil"/>
              <w:left w:val="nil"/>
              <w:bottom w:val="single" w:sz="4" w:space="0" w:color="auto"/>
              <w:right w:val="single" w:sz="4" w:space="0" w:color="auto"/>
            </w:tcBorders>
            <w:shd w:val="clear" w:color="auto" w:fill="auto"/>
            <w:noWrap/>
            <w:vAlign w:val="bottom"/>
            <w:hideMark/>
          </w:tcPr>
          <w:p w14:paraId="36268F22"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004DDB87"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11" w:type="dxa"/>
            <w:tcBorders>
              <w:top w:val="nil"/>
              <w:left w:val="nil"/>
              <w:bottom w:val="single" w:sz="4" w:space="0" w:color="auto"/>
              <w:right w:val="single" w:sz="4" w:space="0" w:color="auto"/>
            </w:tcBorders>
            <w:shd w:val="clear" w:color="auto" w:fill="auto"/>
            <w:noWrap/>
            <w:vAlign w:val="bottom"/>
            <w:hideMark/>
          </w:tcPr>
          <w:p w14:paraId="45EB8B28"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8465173"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bottom"/>
            <w:hideMark/>
          </w:tcPr>
          <w:p w14:paraId="3CAFA1C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917" w:type="dxa"/>
            <w:tcBorders>
              <w:top w:val="nil"/>
              <w:left w:val="nil"/>
              <w:bottom w:val="single" w:sz="4" w:space="0" w:color="auto"/>
              <w:right w:val="single" w:sz="4" w:space="0" w:color="auto"/>
            </w:tcBorders>
            <w:shd w:val="clear" w:color="auto" w:fill="auto"/>
            <w:noWrap/>
            <w:vAlign w:val="bottom"/>
            <w:hideMark/>
          </w:tcPr>
          <w:p w14:paraId="38DE8359"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405" w:type="dxa"/>
            <w:tcBorders>
              <w:top w:val="nil"/>
              <w:left w:val="nil"/>
              <w:bottom w:val="single" w:sz="4" w:space="0" w:color="auto"/>
              <w:right w:val="single" w:sz="4" w:space="0" w:color="auto"/>
            </w:tcBorders>
            <w:shd w:val="clear" w:color="auto" w:fill="auto"/>
            <w:noWrap/>
            <w:vAlign w:val="bottom"/>
            <w:hideMark/>
          </w:tcPr>
          <w:p w14:paraId="4B61B351"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c>
          <w:tcPr>
            <w:tcW w:w="685" w:type="dxa"/>
            <w:tcBorders>
              <w:top w:val="nil"/>
              <w:left w:val="nil"/>
              <w:bottom w:val="single" w:sz="4" w:space="0" w:color="auto"/>
              <w:right w:val="single" w:sz="4" w:space="0" w:color="auto"/>
            </w:tcBorders>
            <w:shd w:val="clear" w:color="auto" w:fill="auto"/>
            <w:noWrap/>
            <w:vAlign w:val="bottom"/>
            <w:hideMark/>
          </w:tcPr>
          <w:p w14:paraId="7E28F6ED" w14:textId="77777777" w:rsidR="008D4AAF" w:rsidRPr="008D4AAF" w:rsidRDefault="008D4AAF" w:rsidP="008D4AAF">
            <w:pPr>
              <w:spacing w:after="0"/>
              <w:rPr>
                <w:rFonts w:ascii="Arial" w:hAnsi="Arial" w:cs="Arial"/>
                <w:lang w:val="en-US" w:eastAsia="zh-CN"/>
              </w:rPr>
            </w:pPr>
            <w:r w:rsidRPr="008D4AAF">
              <w:rPr>
                <w:rFonts w:ascii="Arial" w:hAnsi="Arial" w:cs="Arial"/>
                <w:lang w:val="en-US" w:eastAsia="zh-CN"/>
              </w:rPr>
              <w:t xml:space="preserve">　</w:t>
            </w:r>
          </w:p>
        </w:tc>
      </w:tr>
    </w:tbl>
    <w:p w14:paraId="77295374" w14:textId="77777777" w:rsidR="00774AD4" w:rsidRPr="00774AD4" w:rsidRDefault="00774AD4" w:rsidP="00774AD4">
      <w:pPr>
        <w:spacing w:after="120"/>
        <w:rPr>
          <w:szCs w:val="24"/>
          <w:lang w:eastAsia="zh-CN"/>
        </w:rPr>
      </w:pPr>
    </w:p>
    <w:p w14:paraId="786146A3" w14:textId="2ED5E419" w:rsidR="00346385" w:rsidRDefault="00346385"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following WF is recommended</w:t>
      </w:r>
    </w:p>
    <w:p w14:paraId="238CD00E" w14:textId="388B452E" w:rsidR="00D83E03" w:rsidRDefault="00D83E0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481077">
        <w:rPr>
          <w:rFonts w:eastAsia="宋体"/>
          <w:szCs w:val="24"/>
          <w:lang w:eastAsia="zh-CN"/>
        </w:rPr>
        <w:t xml:space="preserve">Define PDSCH demodulation requirements for FR2 HST </w:t>
      </w:r>
      <w:r>
        <w:rPr>
          <w:rFonts w:eastAsia="宋体"/>
          <w:szCs w:val="24"/>
          <w:lang w:eastAsia="zh-CN"/>
        </w:rPr>
        <w:t>multi</w:t>
      </w:r>
      <w:r w:rsidRPr="00481077">
        <w:rPr>
          <w:rFonts w:eastAsia="宋体"/>
          <w:szCs w:val="24"/>
          <w:lang w:eastAsia="zh-CN"/>
        </w:rPr>
        <w:t xml:space="preserve">-Rx reception </w:t>
      </w:r>
      <w:r w:rsidR="002B1EDE" w:rsidRPr="00481077">
        <w:rPr>
          <w:rFonts w:eastAsia="宋体"/>
          <w:szCs w:val="24"/>
          <w:lang w:eastAsia="zh-CN"/>
        </w:rPr>
        <w:t>simultaneous</w:t>
      </w:r>
      <w:r w:rsidR="002B1EDE">
        <w:rPr>
          <w:rFonts w:eastAsia="宋体"/>
          <w:szCs w:val="24"/>
          <w:lang w:eastAsia="zh-CN"/>
        </w:rPr>
        <w:t xml:space="preserve">ly </w:t>
      </w:r>
      <w:r w:rsidR="002B1EDE" w:rsidRPr="00481077">
        <w:rPr>
          <w:rFonts w:eastAsia="宋体"/>
          <w:szCs w:val="24"/>
          <w:lang w:eastAsia="zh-CN"/>
        </w:rPr>
        <w:t>with</w:t>
      </w:r>
      <w:r>
        <w:rPr>
          <w:rFonts w:eastAsia="宋体"/>
          <w:szCs w:val="24"/>
          <w:lang w:eastAsia="zh-CN"/>
        </w:rPr>
        <w:t xml:space="preserve"> the baseline assumption of independent FFT UE processing </w:t>
      </w:r>
    </w:p>
    <w:p w14:paraId="6C16810D" w14:textId="77777777" w:rsidR="00D83E03" w:rsidRPr="00DC38CD" w:rsidRDefault="00D83E03" w:rsidP="00D83E03">
      <w:pPr>
        <w:spacing w:after="120"/>
        <w:rPr>
          <w:szCs w:val="24"/>
          <w:lang w:eastAsia="zh-CN"/>
        </w:rPr>
      </w:pPr>
    </w:p>
    <w:p w14:paraId="2E8B30EC" w14:textId="77777777" w:rsidR="00D83E03" w:rsidRPr="00DD5136" w:rsidRDefault="00D83E03" w:rsidP="008A0C38">
      <w:pPr>
        <w:rPr>
          <w:i/>
          <w:lang w:val="en-US" w:eastAsia="zh-CN"/>
        </w:rPr>
      </w:pPr>
    </w:p>
    <w:p w14:paraId="1D830B2D" w14:textId="581A343D" w:rsidR="00DD5136" w:rsidRPr="00805BE8" w:rsidRDefault="00DD5136" w:rsidP="00DD5136">
      <w:pPr>
        <w:pStyle w:val="Heading3"/>
        <w:rPr>
          <w:sz w:val="24"/>
          <w:szCs w:val="16"/>
        </w:rPr>
      </w:pPr>
      <w:r w:rsidRPr="00805BE8">
        <w:rPr>
          <w:sz w:val="24"/>
          <w:szCs w:val="16"/>
        </w:rPr>
        <w:t>Sub-</w:t>
      </w:r>
      <w:r>
        <w:rPr>
          <w:sz w:val="24"/>
          <w:szCs w:val="16"/>
        </w:rPr>
        <w:t>topic</w:t>
      </w:r>
      <w:r w:rsidRPr="00805BE8">
        <w:rPr>
          <w:sz w:val="24"/>
          <w:szCs w:val="16"/>
        </w:rPr>
        <w:t xml:space="preserve"> </w:t>
      </w:r>
      <w:r w:rsidR="00C91B06">
        <w:rPr>
          <w:sz w:val="24"/>
          <w:szCs w:val="16"/>
        </w:rPr>
        <w:t>3</w:t>
      </w:r>
      <w:r w:rsidRPr="00805BE8">
        <w:rPr>
          <w:sz w:val="24"/>
          <w:szCs w:val="16"/>
        </w:rPr>
        <w:t>-</w:t>
      </w:r>
      <w:r w:rsidR="00170127">
        <w:rPr>
          <w:sz w:val="24"/>
          <w:szCs w:val="16"/>
        </w:rPr>
        <w:t>2</w:t>
      </w:r>
      <w:r w:rsidR="00C91B06">
        <w:rPr>
          <w:sz w:val="24"/>
          <w:szCs w:val="16"/>
        </w:rPr>
        <w:t xml:space="preserve">: </w:t>
      </w:r>
      <w:r w:rsidR="008A0C38">
        <w:rPr>
          <w:sz w:val="24"/>
          <w:szCs w:val="16"/>
        </w:rPr>
        <w:t xml:space="preserve">Test setup for </w:t>
      </w:r>
      <w:r w:rsidR="002B0B9A">
        <w:rPr>
          <w:sz w:val="24"/>
          <w:szCs w:val="16"/>
        </w:rPr>
        <w:t>PDSCH requirement</w:t>
      </w:r>
      <w:r w:rsidR="008A0C38">
        <w:rPr>
          <w:sz w:val="24"/>
          <w:szCs w:val="16"/>
        </w:rPr>
        <w:t xml:space="preserve"> </w:t>
      </w:r>
      <w:r w:rsidR="00922E0F">
        <w:rPr>
          <w:sz w:val="24"/>
          <w:szCs w:val="16"/>
        </w:rPr>
        <w:t>with multi-Rx reception</w:t>
      </w:r>
    </w:p>
    <w:p w14:paraId="6A79BCF5" w14:textId="46DAC715" w:rsidR="00700C6B" w:rsidRPr="001D4BD9" w:rsidRDefault="00F547AB" w:rsidP="001D4BD9">
      <w:pPr>
        <w:rPr>
          <w:rFonts w:eastAsia="Malgun Gothic"/>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-1</w:t>
      </w:r>
      <w:r w:rsidRPr="0001652B">
        <w:rPr>
          <w:b/>
          <w:u w:val="single"/>
          <w:lang w:eastAsia="ko-KR"/>
        </w:rPr>
        <w:t>:</w:t>
      </w:r>
      <w:r>
        <w:rPr>
          <w:b/>
          <w:u w:val="single"/>
          <w:lang w:eastAsia="ko-KR"/>
        </w:rPr>
        <w:t xml:space="preserve">  RTD value</w:t>
      </w:r>
      <w:r w:rsidR="00B86143">
        <w:rPr>
          <w:b/>
          <w:u w:val="single"/>
          <w:lang w:eastAsia="ko-KR"/>
        </w:rPr>
        <w:t xml:space="preserve"> </w:t>
      </w:r>
      <w:r>
        <w:rPr>
          <w:b/>
          <w:u w:val="single"/>
          <w:lang w:eastAsia="ko-KR"/>
        </w:rPr>
        <w:t xml:space="preserve">for PDSCH requirement for multi-Rx reception </w:t>
      </w:r>
    </w:p>
    <w:p w14:paraId="2D949719" w14:textId="1D627728" w:rsidR="00700C6B" w:rsidRPr="0001652B" w:rsidRDefault="00700C6B"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4756B5E7" w14:textId="08F84088" w:rsidR="00700C6B" w:rsidRDefault="00946194"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(Huawei)</w:t>
      </w:r>
    </w:p>
    <w:p w14:paraId="13D12E11" w14:textId="504D702B" w:rsidR="005C3993" w:rsidRPr="005C3993" w:rsidRDefault="009E0146"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9E0146">
        <w:rPr>
          <w:rFonts w:eastAsia="宋体"/>
          <w:szCs w:val="24"/>
          <w:lang w:eastAsia="zh-CN"/>
        </w:rPr>
        <w:t xml:space="preserve">All cases are feasible to achieve the maximum throughput and the performance difference is negligible for the 70% </w:t>
      </w:r>
      <w:proofErr w:type="spellStart"/>
      <w:r w:rsidRPr="009E0146">
        <w:rPr>
          <w:rFonts w:eastAsia="宋体"/>
          <w:szCs w:val="24"/>
          <w:lang w:eastAsia="zh-CN"/>
        </w:rPr>
        <w:t>Tput</w:t>
      </w:r>
      <w:proofErr w:type="spellEnd"/>
      <w:r w:rsidRPr="009E0146">
        <w:rPr>
          <w:rFonts w:eastAsia="宋体"/>
          <w:szCs w:val="24"/>
          <w:lang w:eastAsia="zh-CN"/>
        </w:rPr>
        <w:t xml:space="preserve"> across all PDSCH as the test metric for different FFT assumption.</w:t>
      </w:r>
    </w:p>
    <w:p w14:paraId="174B7BDC" w14:textId="0DC21C10" w:rsidR="00F547AB" w:rsidRPr="0001652B" w:rsidRDefault="00F547AB"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9D57A83" w14:textId="3927F019" w:rsidR="003601C3" w:rsidRPr="008E490E" w:rsidRDefault="003601C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w:t>
      </w:r>
      <w:r w:rsidR="00A45CA0">
        <w:rPr>
          <w:rFonts w:eastAsia="宋体"/>
          <w:szCs w:val="24"/>
          <w:lang w:eastAsia="zh-CN"/>
        </w:rPr>
        <w:t xml:space="preserve"> 1</w:t>
      </w:r>
      <w:r>
        <w:rPr>
          <w:rFonts w:eastAsia="宋体"/>
          <w:szCs w:val="24"/>
          <w:lang w:eastAsia="zh-CN"/>
        </w:rPr>
        <w:t xml:space="preserve"> (Ericsson</w:t>
      </w:r>
      <w:r w:rsidR="00A45CA0">
        <w:rPr>
          <w:rFonts w:eastAsia="宋体"/>
          <w:szCs w:val="24"/>
          <w:lang w:eastAsia="zh-CN"/>
        </w:rPr>
        <w:t>, Samsung</w:t>
      </w:r>
      <w:r w:rsidRPr="008E490E">
        <w:rPr>
          <w:szCs w:val="24"/>
          <w:lang w:eastAsia="zh-CN"/>
        </w:rPr>
        <w:t>)</w:t>
      </w:r>
    </w:p>
    <w:p w14:paraId="54C404B3" w14:textId="4766F407" w:rsidR="003601C3" w:rsidRPr="00422BDF" w:rsidRDefault="003601C3" w:rsidP="00F2444E">
      <w:pPr>
        <w:pStyle w:val="ListParagraph"/>
        <w:numPr>
          <w:ilvl w:val="2"/>
          <w:numId w:val="1"/>
        </w:numPr>
        <w:ind w:firstLineChars="0"/>
        <w:rPr>
          <w:rFonts w:eastAsia="宋体"/>
          <w:szCs w:val="24"/>
          <w:lang w:eastAsia="zh-CN"/>
        </w:rPr>
      </w:pPr>
      <w:r w:rsidRPr="00BF5BF4">
        <w:rPr>
          <w:rFonts w:eastAsiaTheme="minorEastAsia"/>
          <w:lang w:val="en-US" w:eastAsia="zh-CN"/>
        </w:rPr>
        <w:t>Configure RTD = 1.2 x CP (~0.7us) or more between TRP#1 and TRP#2 for PDSCH demodulation requirements for FR2 HST simultaneous mu</w:t>
      </w:r>
      <w:r w:rsidR="007813E7">
        <w:rPr>
          <w:rFonts w:eastAsiaTheme="minorEastAsia"/>
          <w:lang w:val="en-US" w:eastAsia="zh-CN"/>
        </w:rPr>
        <w:t>l</w:t>
      </w:r>
      <w:r w:rsidRPr="00BF5BF4">
        <w:rPr>
          <w:rFonts w:eastAsiaTheme="minorEastAsia"/>
          <w:lang w:val="en-US" w:eastAsia="zh-CN"/>
        </w:rPr>
        <w:t>ti-Rx reception case.</w:t>
      </w:r>
    </w:p>
    <w:p w14:paraId="3C7A82ED" w14:textId="5CF90739" w:rsidR="006C572F" w:rsidRPr="008E490E" w:rsidRDefault="006C572F"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A45CA0">
        <w:rPr>
          <w:rFonts w:eastAsia="宋体"/>
          <w:szCs w:val="24"/>
          <w:lang w:eastAsia="zh-CN"/>
        </w:rPr>
        <w:t>2</w:t>
      </w:r>
      <w:r>
        <w:rPr>
          <w:rFonts w:eastAsia="宋体"/>
          <w:szCs w:val="24"/>
          <w:lang w:eastAsia="zh-CN"/>
        </w:rPr>
        <w:t xml:space="preserve"> (QC</w:t>
      </w:r>
      <w:r w:rsidR="00A45CA0">
        <w:rPr>
          <w:rFonts w:eastAsia="宋体"/>
          <w:szCs w:val="24"/>
          <w:lang w:eastAsia="zh-CN"/>
        </w:rPr>
        <w:t>, Nokia?</w:t>
      </w:r>
      <w:r w:rsidRPr="008E490E">
        <w:rPr>
          <w:szCs w:val="24"/>
          <w:lang w:eastAsia="zh-CN"/>
        </w:rPr>
        <w:t>)</w:t>
      </w:r>
    </w:p>
    <w:p w14:paraId="42FDA340" w14:textId="7311DD5A" w:rsidR="006C572F" w:rsidRPr="00422BDF" w:rsidRDefault="006C572F" w:rsidP="00F2444E">
      <w:pPr>
        <w:pStyle w:val="ListParagraph"/>
        <w:numPr>
          <w:ilvl w:val="2"/>
          <w:numId w:val="1"/>
        </w:numPr>
        <w:ind w:firstLineChars="0"/>
        <w:rPr>
          <w:rFonts w:eastAsia="宋体"/>
          <w:szCs w:val="24"/>
          <w:lang w:eastAsia="zh-CN"/>
        </w:rPr>
      </w:pPr>
      <w:r>
        <w:rPr>
          <w:rFonts w:eastAsiaTheme="minorEastAsia"/>
          <w:lang w:val="en-US" w:eastAsia="zh-CN"/>
        </w:rPr>
        <w:t>RTD=2.5xCP</w:t>
      </w:r>
    </w:p>
    <w:p w14:paraId="37454649" w14:textId="77A6289F" w:rsidR="001D4BD9" w:rsidRDefault="001D4BD9"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C850BF1" w14:textId="6A492100" w:rsidR="007813E7" w:rsidRDefault="007813E7"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w:t>
      </w:r>
      <w:r>
        <w:rPr>
          <w:rFonts w:eastAsia="宋体"/>
          <w:szCs w:val="24"/>
          <w:lang w:eastAsia="zh-CN"/>
        </w:rPr>
        <w:t xml:space="preserve">oderator note: based on companies results, it seems that configuring RTD large than 1.2xCP should be feasible. 1.2xCP is almost coving the 60% of the test time. </w:t>
      </w:r>
      <w:r w:rsidR="00B35530">
        <w:rPr>
          <w:rFonts w:eastAsia="宋体"/>
          <w:szCs w:val="24"/>
          <w:lang w:eastAsia="zh-CN"/>
        </w:rPr>
        <w:t xml:space="preserve">Companies can check whether the RTD with 1.2x CP is </w:t>
      </w:r>
      <w:r w:rsidR="00346385">
        <w:rPr>
          <w:rFonts w:eastAsia="宋体"/>
          <w:szCs w:val="24"/>
          <w:lang w:eastAsia="zh-CN"/>
        </w:rPr>
        <w:t>acceptable?</w:t>
      </w:r>
    </w:p>
    <w:p w14:paraId="3C714E41" w14:textId="544A8E4F" w:rsidR="001D4BD9" w:rsidRPr="001D4BD9" w:rsidRDefault="001D4BD9"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More discussion needed </w:t>
      </w:r>
    </w:p>
    <w:p w14:paraId="0ED5D107" w14:textId="3BC0BEED" w:rsidR="00F547AB" w:rsidRDefault="00F547AB" w:rsidP="0092796C">
      <w:pPr>
        <w:spacing w:after="120"/>
        <w:rPr>
          <w:color w:val="0070C0"/>
          <w:szCs w:val="24"/>
          <w:lang w:eastAsia="zh-CN"/>
        </w:rPr>
      </w:pPr>
    </w:p>
    <w:p w14:paraId="699862BB" w14:textId="42556B94" w:rsidR="00422BDF" w:rsidRPr="0001652B" w:rsidRDefault="00422BDF" w:rsidP="00422BDF">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7785F">
        <w:rPr>
          <w:b/>
          <w:u w:val="single"/>
          <w:lang w:eastAsia="ko-KR"/>
        </w:rPr>
        <w:t>2</w:t>
      </w:r>
      <w:r w:rsidRPr="0001652B">
        <w:rPr>
          <w:b/>
          <w:u w:val="single"/>
          <w:lang w:eastAsia="ko-KR"/>
        </w:rPr>
        <w:t>:</w:t>
      </w:r>
      <w:r>
        <w:rPr>
          <w:b/>
          <w:u w:val="single"/>
          <w:lang w:eastAsia="ko-KR"/>
        </w:rPr>
        <w:t xml:space="preserve"> </w:t>
      </w:r>
      <w:r w:rsidR="003601C3">
        <w:rPr>
          <w:b/>
          <w:u w:val="single"/>
          <w:lang w:eastAsia="ko-KR"/>
        </w:rPr>
        <w:t xml:space="preserve">MCS pair for PDSCH requirement for multi-Rx chain reception </w:t>
      </w:r>
    </w:p>
    <w:p w14:paraId="2B610161" w14:textId="366928EB" w:rsidR="009E0146" w:rsidRDefault="009E0146"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1192F0E2" w14:textId="77777777" w:rsidR="009E0146" w:rsidRDefault="009E0146"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FD0085">
        <w:rPr>
          <w:rFonts w:eastAsia="宋体"/>
          <w:szCs w:val="24"/>
          <w:lang w:eastAsia="zh-CN"/>
        </w:rPr>
        <w:t xml:space="preserve"> </w:t>
      </w:r>
      <w:r>
        <w:rPr>
          <w:rFonts w:eastAsia="宋体"/>
          <w:szCs w:val="24"/>
          <w:lang w:eastAsia="zh-CN"/>
        </w:rPr>
        <w:t>1</w:t>
      </w:r>
      <w:r w:rsidRPr="00FD0085">
        <w:rPr>
          <w:rFonts w:eastAsia="宋体"/>
          <w:szCs w:val="24"/>
          <w:lang w:eastAsia="zh-CN"/>
        </w:rPr>
        <w:t xml:space="preserve"> (</w:t>
      </w:r>
      <w:r>
        <w:rPr>
          <w:rFonts w:eastAsia="宋体"/>
          <w:szCs w:val="24"/>
          <w:lang w:eastAsia="zh-CN"/>
        </w:rPr>
        <w:t>Huawei</w:t>
      </w:r>
      <w:r w:rsidRPr="00FD0085">
        <w:rPr>
          <w:rFonts w:eastAsia="宋体"/>
          <w:szCs w:val="24"/>
          <w:lang w:eastAsia="zh-CN"/>
        </w:rPr>
        <w:t>):</w:t>
      </w:r>
    </w:p>
    <w:p w14:paraId="1FFF6D74" w14:textId="3B2AE78F" w:rsidR="009E0146" w:rsidRDefault="009E0146"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DA0594">
        <w:rPr>
          <w:rFonts w:eastAsiaTheme="minorEastAsia"/>
          <w:lang w:val="en-US" w:eastAsia="zh-CN"/>
        </w:rPr>
        <w:t xml:space="preserve">All cases are feasible to achieve the maximum throughput and the performance difference is negligible for the 70% </w:t>
      </w:r>
      <w:proofErr w:type="spellStart"/>
      <w:r w:rsidRPr="00DA0594">
        <w:rPr>
          <w:rFonts w:eastAsiaTheme="minorEastAsia"/>
          <w:lang w:val="en-US" w:eastAsia="zh-CN"/>
        </w:rPr>
        <w:t>Tput</w:t>
      </w:r>
      <w:proofErr w:type="spellEnd"/>
      <w:r w:rsidRPr="00DA0594">
        <w:rPr>
          <w:rFonts w:eastAsiaTheme="minorEastAsia"/>
          <w:lang w:val="en-US" w:eastAsia="zh-CN"/>
        </w:rPr>
        <w:t xml:space="preserve"> across all PDSCH as the test metric for different FFT assumption.</w:t>
      </w:r>
      <w:r>
        <w:rPr>
          <w:rFonts w:eastAsia="宋体"/>
          <w:szCs w:val="24"/>
          <w:lang w:eastAsia="zh-CN"/>
        </w:rPr>
        <w:t xml:space="preserve"> </w:t>
      </w:r>
    </w:p>
    <w:p w14:paraId="3A9A12B5" w14:textId="1FBE039F" w:rsidR="00A45CA0" w:rsidRDefault="00A45CA0"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FD0085">
        <w:rPr>
          <w:rFonts w:eastAsia="宋体"/>
          <w:szCs w:val="24"/>
          <w:lang w:eastAsia="zh-CN"/>
        </w:rPr>
        <w:t xml:space="preserve"> </w:t>
      </w:r>
      <w:r>
        <w:rPr>
          <w:rFonts w:eastAsia="宋体"/>
          <w:szCs w:val="24"/>
          <w:lang w:eastAsia="zh-CN"/>
        </w:rPr>
        <w:t>2</w:t>
      </w:r>
      <w:r w:rsidRPr="00FD0085">
        <w:rPr>
          <w:rFonts w:eastAsia="宋体"/>
          <w:szCs w:val="24"/>
          <w:lang w:eastAsia="zh-CN"/>
        </w:rPr>
        <w:t xml:space="preserve"> (</w:t>
      </w:r>
      <w:r>
        <w:rPr>
          <w:rFonts w:eastAsia="宋体"/>
          <w:szCs w:val="24"/>
          <w:lang w:eastAsia="zh-CN"/>
        </w:rPr>
        <w:t>Nokia</w:t>
      </w:r>
      <w:r w:rsidRPr="00FD0085">
        <w:rPr>
          <w:rFonts w:eastAsia="宋体"/>
          <w:szCs w:val="24"/>
          <w:lang w:eastAsia="zh-CN"/>
        </w:rPr>
        <w:t>):</w:t>
      </w:r>
    </w:p>
    <w:p w14:paraId="1D02B72E" w14:textId="3EA5EE6A" w:rsidR="00774AD4" w:rsidRPr="008D4AAF" w:rsidRDefault="00A45CA0" w:rsidP="00F2444E">
      <w:pPr>
        <w:pStyle w:val="ListParagraph"/>
        <w:numPr>
          <w:ilvl w:val="2"/>
          <w:numId w:val="1"/>
        </w:numPr>
        <w:overflowPunct/>
        <w:autoSpaceDE/>
        <w:autoSpaceDN/>
        <w:adjustRightInd/>
        <w:spacing w:after="120"/>
        <w:ind w:firstLineChars="0"/>
        <w:textAlignment w:val="auto"/>
        <w:rPr>
          <w:rFonts w:eastAsiaTheme="minorEastAsia"/>
          <w:lang w:val="en-US" w:eastAsia="zh-CN"/>
        </w:rPr>
      </w:pPr>
      <w:r w:rsidRPr="00D34B29">
        <w:rPr>
          <w:rFonts w:eastAsiaTheme="minorEastAsia"/>
          <w:lang w:eastAsia="zh-CN"/>
        </w:rPr>
        <w:t>With independent FFT, for MCS pair (19,11) the SNR difference between RTD of 1 CP (with power difference of 4 dB) and RTD of 2 CP (with power difference of 8.8 dB) for the lowest MCS, i.e., MCS 11, is about 4.8 dB</w:t>
      </w:r>
    </w:p>
    <w:p w14:paraId="251CDC04" w14:textId="4AA808A8" w:rsidR="00422BDF" w:rsidRPr="0001652B" w:rsidRDefault="00422BDF"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7F706B78" w14:textId="30C90B3A" w:rsidR="00422BDF" w:rsidRDefault="00422BDF"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sidR="00A45CA0">
        <w:rPr>
          <w:rFonts w:eastAsia="宋体"/>
          <w:szCs w:val="24"/>
          <w:lang w:eastAsia="zh-CN"/>
        </w:rPr>
        <w:t>1</w:t>
      </w:r>
      <w:r w:rsidRPr="00FD0085">
        <w:rPr>
          <w:rFonts w:eastAsia="宋体"/>
          <w:szCs w:val="24"/>
          <w:lang w:eastAsia="zh-CN"/>
        </w:rPr>
        <w:t xml:space="preserve"> (</w:t>
      </w:r>
      <w:r>
        <w:rPr>
          <w:rFonts w:eastAsia="宋体"/>
          <w:szCs w:val="24"/>
          <w:lang w:eastAsia="zh-CN"/>
        </w:rPr>
        <w:t>Ericsson</w:t>
      </w:r>
      <w:r w:rsidR="000F028A">
        <w:rPr>
          <w:rFonts w:eastAsia="宋体"/>
          <w:szCs w:val="24"/>
          <w:lang w:eastAsia="zh-CN"/>
        </w:rPr>
        <w:t>, Samsung</w:t>
      </w:r>
      <w:r w:rsidR="009E0146">
        <w:rPr>
          <w:rFonts w:eastAsia="宋体"/>
          <w:szCs w:val="24"/>
          <w:lang w:eastAsia="zh-CN"/>
        </w:rPr>
        <w:t>, Huawei</w:t>
      </w:r>
      <w:r w:rsidRPr="00FD0085">
        <w:rPr>
          <w:rFonts w:eastAsia="宋体"/>
          <w:szCs w:val="24"/>
          <w:lang w:eastAsia="zh-CN"/>
        </w:rPr>
        <w:t>):</w:t>
      </w:r>
      <w:r>
        <w:rPr>
          <w:rFonts w:eastAsia="宋体"/>
          <w:szCs w:val="24"/>
          <w:lang w:eastAsia="zh-CN"/>
        </w:rPr>
        <w:t xml:space="preserve"> </w:t>
      </w:r>
    </w:p>
    <w:p w14:paraId="59D757A3" w14:textId="1AA8D9B8" w:rsidR="000F1B66" w:rsidRDefault="003601C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Configure MCS 19 for TPP #1 and MCS 13 for TRP#2</w:t>
      </w:r>
      <w:r w:rsidR="001D4BD9">
        <w:rPr>
          <w:rFonts w:eastAsia="宋体"/>
          <w:szCs w:val="24"/>
          <w:lang w:eastAsia="zh-CN"/>
        </w:rPr>
        <w:t xml:space="preserve"> with 0.7us (1.2xCP) RTD</w:t>
      </w:r>
    </w:p>
    <w:p w14:paraId="2B61D5B4" w14:textId="10DCCAD5" w:rsidR="00B86143" w:rsidRDefault="00B86143"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sidR="00A45CA0">
        <w:rPr>
          <w:rFonts w:eastAsia="宋体"/>
          <w:szCs w:val="24"/>
          <w:lang w:eastAsia="zh-CN"/>
        </w:rPr>
        <w:t>2</w:t>
      </w:r>
      <w:r w:rsidRPr="00FD0085">
        <w:rPr>
          <w:rFonts w:eastAsia="宋体"/>
          <w:szCs w:val="24"/>
          <w:lang w:eastAsia="zh-CN"/>
        </w:rPr>
        <w:t xml:space="preserve"> (</w:t>
      </w:r>
      <w:r w:rsidR="009E0146">
        <w:rPr>
          <w:rFonts w:eastAsia="宋体"/>
          <w:szCs w:val="24"/>
          <w:lang w:eastAsia="zh-CN"/>
        </w:rPr>
        <w:t>Huawei</w:t>
      </w:r>
      <w:r w:rsidRPr="00FD0085">
        <w:rPr>
          <w:rFonts w:eastAsia="宋体"/>
          <w:szCs w:val="24"/>
          <w:lang w:eastAsia="zh-CN"/>
        </w:rPr>
        <w:t>):</w:t>
      </w:r>
      <w:r>
        <w:rPr>
          <w:rFonts w:eastAsia="宋体"/>
          <w:szCs w:val="24"/>
          <w:lang w:eastAsia="zh-CN"/>
        </w:rPr>
        <w:t xml:space="preserve"> </w:t>
      </w:r>
    </w:p>
    <w:p w14:paraId="0F551F43" w14:textId="71879E57" w:rsidR="00B86143" w:rsidRDefault="009E0146"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{MCS 19, MCS 8} for case 1 with 1.2us (2x CP) RTD</w:t>
      </w:r>
    </w:p>
    <w:p w14:paraId="3F63F2B1" w14:textId="62862BC5" w:rsidR="009E0146" w:rsidRDefault="009E0146"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w:t>
      </w:r>
      <w:r>
        <w:rPr>
          <w:rFonts w:eastAsia="宋体"/>
          <w:szCs w:val="24"/>
          <w:lang w:eastAsia="zh-CN"/>
        </w:rPr>
        <w:t>MCS 19, MCS 14} for case 2 with 0.57us (1xCP) RTD</w:t>
      </w:r>
    </w:p>
    <w:p w14:paraId="73C46791" w14:textId="3E22DFB2" w:rsidR="009E0146" w:rsidRDefault="009E0146"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{MCS 19, MCS 13} for case 3 with 0.7us (1.2xCP) RTD</w:t>
      </w:r>
    </w:p>
    <w:p w14:paraId="5AEC7A4B" w14:textId="015E12EB" w:rsidR="009E0146" w:rsidRDefault="009E0146"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{MCS 19, MCS 5} for case 4 with 1.46us (2.5xCP) RTD</w:t>
      </w:r>
    </w:p>
    <w:p w14:paraId="606F1A91" w14:textId="7118D25B" w:rsidR="00A45CA0" w:rsidRDefault="00A45CA0"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3</w:t>
      </w:r>
      <w:r w:rsidRPr="00FD0085">
        <w:rPr>
          <w:rFonts w:eastAsia="宋体"/>
          <w:szCs w:val="24"/>
          <w:lang w:eastAsia="zh-CN"/>
        </w:rPr>
        <w:t xml:space="preserve"> (</w:t>
      </w:r>
      <w:r>
        <w:rPr>
          <w:rFonts w:eastAsia="宋体"/>
          <w:szCs w:val="24"/>
          <w:lang w:eastAsia="zh-CN"/>
        </w:rPr>
        <w:t>QC</w:t>
      </w:r>
      <w:r w:rsidRPr="00FD0085">
        <w:rPr>
          <w:rFonts w:eastAsia="宋体"/>
          <w:szCs w:val="24"/>
          <w:lang w:eastAsia="zh-CN"/>
        </w:rPr>
        <w:t>):</w:t>
      </w:r>
      <w:r>
        <w:rPr>
          <w:rFonts w:eastAsia="宋体"/>
          <w:szCs w:val="24"/>
          <w:lang w:eastAsia="zh-CN"/>
        </w:rPr>
        <w:t xml:space="preserve"> </w:t>
      </w:r>
    </w:p>
    <w:p w14:paraId="11086411" w14:textId="3BC5EF4C" w:rsidR="00A45CA0" w:rsidRPr="00A45CA0" w:rsidRDefault="00A45CA0"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BD2F5B">
        <w:rPr>
          <w:rFonts w:eastAsiaTheme="minorEastAsia"/>
          <w:lang w:eastAsia="zh-CN"/>
        </w:rPr>
        <w:lastRenderedPageBreak/>
        <w:t>RAN4 to recommend companies to submit alignment and impairment results of all MCS options under consideration for TRP1 and TRP2</w:t>
      </w:r>
    </w:p>
    <w:p w14:paraId="337A0AE8" w14:textId="68FEA026" w:rsidR="00A45CA0" w:rsidRPr="00A45CA0" w:rsidRDefault="00A45CA0"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BD2F5B">
        <w:rPr>
          <w:rFonts w:eastAsiaTheme="minorEastAsia"/>
          <w:lang w:eastAsia="zh-CN"/>
        </w:rPr>
        <w:t>RAN4 to decide on the MCS to use in the requirements definition according to the criteria of SNR(TRP1) – SNR(TRP2) =&lt; X dB, with X according to the expected power imbalance for UE location @RTD=2.5CP</w:t>
      </w:r>
    </w:p>
    <w:p w14:paraId="0B52CD4A" w14:textId="22BB28DF" w:rsidR="00A45CA0" w:rsidRPr="00422BDF" w:rsidRDefault="00A45CA0"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BD2F5B">
        <w:rPr>
          <w:rFonts w:eastAsiaTheme="minorEastAsia"/>
          <w:lang w:eastAsia="zh-CN"/>
        </w:rPr>
        <w:t>RAN4 to consider X=8.8dB according to the offline discussion computations;</w:t>
      </w:r>
    </w:p>
    <w:p w14:paraId="42B019EA" w14:textId="6D35F473" w:rsidR="00212C1B" w:rsidRPr="00212C1B" w:rsidRDefault="00422BDF"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069A5514" w14:textId="2B796CED" w:rsidR="00774AD4" w:rsidRPr="00774AD4" w:rsidRDefault="00212C1B"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Can we take {MCS 19, MCS 13} with 0.7us (1.2xCP) RTD for specifying PDSCH requirement with FR2 HST multi-Rx Chain reception</w:t>
      </w:r>
    </w:p>
    <w:p w14:paraId="46FC1A83" w14:textId="7EB83604" w:rsidR="001D4BD9" w:rsidRPr="001D4BD9" w:rsidRDefault="001D4BD9"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More discussion needed </w:t>
      </w:r>
    </w:p>
    <w:p w14:paraId="3A6CA0CA" w14:textId="74614969" w:rsidR="006846D9" w:rsidRDefault="006846D9" w:rsidP="000F1B66">
      <w:pPr>
        <w:spacing w:after="120"/>
        <w:rPr>
          <w:color w:val="0070C0"/>
          <w:szCs w:val="24"/>
          <w:lang w:eastAsia="zh-CN"/>
        </w:rPr>
      </w:pPr>
    </w:p>
    <w:p w14:paraId="6183530B" w14:textId="44AC7B48" w:rsidR="006846D9" w:rsidRDefault="006846D9" w:rsidP="006846D9">
      <w:pPr>
        <w:jc w:val="both"/>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D4BD9">
        <w:rPr>
          <w:b/>
          <w:u w:val="single"/>
          <w:lang w:eastAsia="ko-KR"/>
        </w:rPr>
        <w:t>3</w:t>
      </w:r>
      <w:r w:rsidRPr="0001652B">
        <w:rPr>
          <w:b/>
          <w:u w:val="single"/>
          <w:lang w:eastAsia="ko-KR"/>
        </w:rPr>
        <w:t>:</w:t>
      </w:r>
      <w:r w:rsidR="00F547AB">
        <w:rPr>
          <w:b/>
          <w:u w:val="single"/>
          <w:lang w:eastAsia="ko-KR"/>
        </w:rPr>
        <w:t xml:space="preserve"> Test metric </w:t>
      </w:r>
      <w:r w:rsidR="003601C3">
        <w:rPr>
          <w:b/>
          <w:u w:val="single"/>
          <w:lang w:eastAsia="ko-KR"/>
        </w:rPr>
        <w:t xml:space="preserve">of SNR derivation for PDSCH requirement for multi-Rx chain reception  </w:t>
      </w:r>
    </w:p>
    <w:p w14:paraId="4714EEFE" w14:textId="0D4B9323" w:rsidR="00F547AB" w:rsidRDefault="00F547AB"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 in the last meeting</w:t>
      </w:r>
    </w:p>
    <w:p w14:paraId="12089ABE" w14:textId="77777777" w:rsidR="00F547AB" w:rsidRPr="00F547AB" w:rsidRDefault="00F547AB"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547AB">
        <w:rPr>
          <w:rFonts w:eastAsia="宋体"/>
          <w:szCs w:val="24"/>
          <w:lang w:eastAsia="zh-CN"/>
        </w:rPr>
        <w:t xml:space="preserve">Option 1: 70% </w:t>
      </w:r>
      <w:proofErr w:type="spellStart"/>
      <w:r w:rsidRPr="00F547AB">
        <w:rPr>
          <w:rFonts w:eastAsia="宋体"/>
          <w:szCs w:val="24"/>
          <w:lang w:eastAsia="zh-CN"/>
        </w:rPr>
        <w:t>Tput</w:t>
      </w:r>
      <w:proofErr w:type="spellEnd"/>
      <w:r w:rsidRPr="00F547AB">
        <w:rPr>
          <w:rFonts w:eastAsia="宋体"/>
          <w:szCs w:val="24"/>
          <w:lang w:eastAsia="zh-CN"/>
        </w:rPr>
        <w:t xml:space="preserve"> for each PDSCH as baseline.</w:t>
      </w:r>
    </w:p>
    <w:p w14:paraId="1A982257" w14:textId="5472167D" w:rsidR="00F547AB" w:rsidRPr="00F547AB" w:rsidRDefault="00F547AB"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547AB">
        <w:rPr>
          <w:rFonts w:eastAsia="宋体"/>
          <w:szCs w:val="24"/>
          <w:lang w:eastAsia="zh-CN"/>
        </w:rPr>
        <w:t xml:space="preserve">Option 2: 70% </w:t>
      </w:r>
      <w:proofErr w:type="spellStart"/>
      <w:r w:rsidRPr="00F547AB">
        <w:rPr>
          <w:rFonts w:eastAsia="宋体"/>
          <w:szCs w:val="24"/>
          <w:lang w:eastAsia="zh-CN"/>
        </w:rPr>
        <w:t>Tput</w:t>
      </w:r>
      <w:proofErr w:type="spellEnd"/>
      <w:r w:rsidRPr="00F547AB">
        <w:rPr>
          <w:rFonts w:eastAsia="宋体"/>
          <w:szCs w:val="24"/>
          <w:lang w:eastAsia="zh-CN"/>
        </w:rPr>
        <w:t xml:space="preserve"> across all PDSCH</w:t>
      </w:r>
    </w:p>
    <w:p w14:paraId="7D7234A5" w14:textId="2F6F35E5" w:rsidR="000F028A" w:rsidRDefault="000F028A"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87351CE" w14:textId="4A42B6B3" w:rsidR="000F028A" w:rsidRDefault="000F028A"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(Nokia):  </w:t>
      </w:r>
    </w:p>
    <w:p w14:paraId="29F0609C" w14:textId="7A0E2AC9" w:rsidR="00282804" w:rsidRPr="00282804" w:rsidRDefault="00282804" w:rsidP="00F2444E">
      <w:pPr>
        <w:pStyle w:val="ListParagraph"/>
        <w:numPr>
          <w:ilvl w:val="2"/>
          <w:numId w:val="1"/>
        </w:numPr>
        <w:ind w:firstLineChars="0"/>
        <w:rPr>
          <w:rFonts w:eastAsia="宋体"/>
          <w:szCs w:val="24"/>
          <w:lang w:eastAsia="zh-CN"/>
        </w:rPr>
      </w:pPr>
      <w:r w:rsidRPr="00282804">
        <w:rPr>
          <w:rFonts w:eastAsia="宋体"/>
          <w:szCs w:val="24"/>
          <w:lang w:eastAsia="zh-CN"/>
        </w:rPr>
        <w:t>RAN4 has already agreed that HST FR2 will have requirements on a pair of MCSs, one MCS per panel.</w:t>
      </w:r>
    </w:p>
    <w:p w14:paraId="28F29DD1" w14:textId="2DB03FFF" w:rsidR="000F028A" w:rsidRPr="001D4BD9" w:rsidRDefault="000F028A"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D34B29">
        <w:rPr>
          <w:rFonts w:eastAsiaTheme="minorEastAsia"/>
          <w:lang w:eastAsia="zh-CN"/>
        </w:rPr>
        <w:t>On how the 70% total throughput being calculated is not yet agreed</w:t>
      </w:r>
    </w:p>
    <w:p w14:paraId="5D93F19A" w14:textId="5D5CE2F5" w:rsidR="001D4BD9" w:rsidRPr="001D4BD9" w:rsidRDefault="001D4BD9" w:rsidP="00F2444E">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Theme="minorEastAsia"/>
          <w:lang w:eastAsia="zh-CN"/>
        </w:rPr>
        <w:t>Observation 2 (Huawei)</w:t>
      </w:r>
    </w:p>
    <w:p w14:paraId="4FF94BD6" w14:textId="11A9F8C1" w:rsidR="001D4BD9" w:rsidRPr="001D4BD9" w:rsidRDefault="001D4BD9"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DA0594">
        <w:rPr>
          <w:rFonts w:eastAsiaTheme="minorEastAsia"/>
          <w:lang w:val="en-US" w:eastAsia="zh-CN"/>
        </w:rPr>
        <w:t xml:space="preserve">All cases are feasible to achieve the maximum throughput and the performance difference is negligible for the 70% </w:t>
      </w:r>
      <w:proofErr w:type="spellStart"/>
      <w:r w:rsidRPr="00DA0594">
        <w:rPr>
          <w:rFonts w:eastAsiaTheme="minorEastAsia"/>
          <w:lang w:val="en-US" w:eastAsia="zh-CN"/>
        </w:rPr>
        <w:t>Tput</w:t>
      </w:r>
      <w:proofErr w:type="spellEnd"/>
      <w:r w:rsidRPr="00DA0594">
        <w:rPr>
          <w:rFonts w:eastAsiaTheme="minorEastAsia"/>
          <w:lang w:val="en-US" w:eastAsia="zh-CN"/>
        </w:rPr>
        <w:t xml:space="preserve"> across all PDSCH as the test metric for different FFT assumption.</w:t>
      </w:r>
      <w:r>
        <w:rPr>
          <w:rFonts w:eastAsia="宋体"/>
          <w:szCs w:val="24"/>
          <w:lang w:eastAsia="zh-CN"/>
        </w:rPr>
        <w:t xml:space="preserve"> </w:t>
      </w:r>
    </w:p>
    <w:p w14:paraId="26343E6E" w14:textId="4CA8A942" w:rsidR="00F547AB" w:rsidRPr="0001652B" w:rsidRDefault="00F547AB"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D4BDA14" w14:textId="4A913848" w:rsidR="00F547AB" w:rsidRDefault="00F547AB"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1</w:t>
      </w:r>
      <w:r w:rsidRPr="00FD0085">
        <w:rPr>
          <w:rFonts w:eastAsia="宋体"/>
          <w:szCs w:val="24"/>
          <w:lang w:eastAsia="zh-CN"/>
        </w:rPr>
        <w:t xml:space="preserve"> (</w:t>
      </w:r>
      <w:r>
        <w:rPr>
          <w:rFonts w:eastAsia="宋体"/>
          <w:szCs w:val="24"/>
          <w:lang w:eastAsia="zh-CN"/>
        </w:rPr>
        <w:t>Ericsson, Samsung</w:t>
      </w:r>
      <w:r w:rsidR="005522B4">
        <w:rPr>
          <w:rFonts w:eastAsia="宋体"/>
          <w:szCs w:val="24"/>
          <w:lang w:eastAsia="zh-CN"/>
        </w:rPr>
        <w:t xml:space="preserve">, </w:t>
      </w:r>
      <w:r w:rsidR="006C572F">
        <w:rPr>
          <w:rFonts w:eastAsia="宋体"/>
          <w:szCs w:val="24"/>
          <w:lang w:eastAsia="zh-CN"/>
        </w:rPr>
        <w:t>Nokia, QC</w:t>
      </w:r>
      <w:r w:rsidRPr="00FD0085">
        <w:rPr>
          <w:rFonts w:eastAsia="宋体"/>
          <w:szCs w:val="24"/>
          <w:lang w:eastAsia="zh-CN"/>
        </w:rPr>
        <w:t>):</w:t>
      </w:r>
      <w:r>
        <w:rPr>
          <w:rFonts w:eastAsia="宋体"/>
          <w:szCs w:val="24"/>
          <w:lang w:eastAsia="zh-CN"/>
        </w:rPr>
        <w:t xml:space="preserve">  70% </w:t>
      </w:r>
      <w:proofErr w:type="spellStart"/>
      <w:r>
        <w:rPr>
          <w:rFonts w:eastAsia="宋体"/>
          <w:szCs w:val="24"/>
          <w:lang w:eastAsia="zh-CN"/>
        </w:rPr>
        <w:t>Tput</w:t>
      </w:r>
      <w:proofErr w:type="spellEnd"/>
      <w:r>
        <w:rPr>
          <w:rFonts w:eastAsia="宋体"/>
          <w:szCs w:val="24"/>
          <w:lang w:eastAsia="zh-CN"/>
        </w:rPr>
        <w:t xml:space="preserve"> for each PDSCH</w:t>
      </w:r>
    </w:p>
    <w:p w14:paraId="4C001EBA" w14:textId="6FC9F098" w:rsidR="000F028A" w:rsidRPr="000F028A" w:rsidRDefault="000F028A"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okia: </w:t>
      </w:r>
      <w:r w:rsidRPr="00D34B29">
        <w:rPr>
          <w:rFonts w:eastAsiaTheme="minorEastAsia"/>
          <w:lang w:eastAsia="zh-CN"/>
        </w:rPr>
        <w:t xml:space="preserve">As RAN4 has already agreed to have only </w:t>
      </w:r>
      <w:proofErr w:type="spellStart"/>
      <w:r w:rsidRPr="00D34B29">
        <w:rPr>
          <w:rFonts w:eastAsiaTheme="minorEastAsia"/>
          <w:lang w:eastAsia="zh-CN"/>
        </w:rPr>
        <w:t>mDCI</w:t>
      </w:r>
      <w:proofErr w:type="spellEnd"/>
      <w:r w:rsidRPr="00D34B29">
        <w:rPr>
          <w:rFonts w:eastAsiaTheme="minorEastAsia"/>
          <w:lang w:eastAsia="zh-CN"/>
        </w:rPr>
        <w:t xml:space="preserve"> with independent processing without inter-TRP interference, the throughput should be based on 70% throughput of each receive panel, and not the 70% of the summation of the throughputs from both panels</w:t>
      </w:r>
    </w:p>
    <w:p w14:paraId="311FDD6C" w14:textId="06CCF9E6" w:rsidR="000F028A" w:rsidRPr="00096BAA" w:rsidRDefault="000F028A"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E</w:t>
      </w:r>
      <w:r>
        <w:rPr>
          <w:rFonts w:eastAsiaTheme="minorEastAsia"/>
          <w:lang w:eastAsia="zh-CN"/>
        </w:rPr>
        <w:t xml:space="preserve">ricsson: </w:t>
      </w:r>
      <w:r>
        <w:t xml:space="preserve">the demodulation requirements use the </w:t>
      </w:r>
      <w:proofErr w:type="spellStart"/>
      <w:r>
        <w:t>mDCI</w:t>
      </w:r>
      <w:proofErr w:type="spellEnd"/>
      <w:r>
        <w:t>-based full-overlapping transmission with two TRPs, where each TRP can schedule different PDSCH codeword independently. This means it is possible to measure PDSCH throughput per TRP, and it is suitable especially for power imbalanced testing</w:t>
      </w:r>
    </w:p>
    <w:p w14:paraId="009B9D13" w14:textId="30815C2D" w:rsidR="00096BAA" w:rsidRDefault="00096BAA"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QC: </w:t>
      </w:r>
      <w:r w:rsidRPr="00096BAA">
        <w:rPr>
          <w:rFonts w:eastAsia="宋体"/>
          <w:szCs w:val="24"/>
          <w:lang w:eastAsia="zh-CN"/>
        </w:rPr>
        <w:t>RAN4 to agree on the test metric of 70% throughput per each PDSCH/Rx Panel, to test correct UE implementation of Simultaneous RX Reception according to the WID</w:t>
      </w:r>
    </w:p>
    <w:p w14:paraId="0E49F659" w14:textId="53C43A15" w:rsidR="00F547AB" w:rsidRDefault="00F547AB"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2</w:t>
      </w:r>
      <w:r w:rsidRPr="00FD0085">
        <w:rPr>
          <w:rFonts w:eastAsia="宋体"/>
          <w:szCs w:val="24"/>
          <w:lang w:eastAsia="zh-CN"/>
        </w:rPr>
        <w:t xml:space="preserve"> (</w:t>
      </w:r>
      <w:r>
        <w:rPr>
          <w:rFonts w:eastAsia="宋体"/>
          <w:szCs w:val="24"/>
          <w:lang w:eastAsia="zh-CN"/>
        </w:rPr>
        <w:t>Huawei</w:t>
      </w:r>
      <w:r w:rsidRPr="00FD0085">
        <w:rPr>
          <w:rFonts w:eastAsia="宋体"/>
          <w:szCs w:val="24"/>
          <w:lang w:eastAsia="zh-CN"/>
        </w:rPr>
        <w:t>):</w:t>
      </w:r>
      <w:r w:rsidR="000F028A">
        <w:rPr>
          <w:rFonts w:eastAsia="宋体"/>
          <w:szCs w:val="24"/>
          <w:lang w:eastAsia="zh-CN"/>
        </w:rPr>
        <w:t xml:space="preserve"> </w:t>
      </w:r>
      <w:r>
        <w:rPr>
          <w:rFonts w:eastAsia="宋体"/>
          <w:szCs w:val="24"/>
          <w:lang w:eastAsia="zh-CN"/>
        </w:rPr>
        <w:t xml:space="preserve"> </w:t>
      </w:r>
      <w:r w:rsidR="000F028A" w:rsidRPr="00F547AB">
        <w:rPr>
          <w:rFonts w:eastAsia="宋体"/>
          <w:szCs w:val="24"/>
          <w:lang w:eastAsia="zh-CN"/>
        </w:rPr>
        <w:t xml:space="preserve">70% </w:t>
      </w:r>
      <w:proofErr w:type="spellStart"/>
      <w:r w:rsidR="000F028A" w:rsidRPr="00F547AB">
        <w:rPr>
          <w:rFonts w:eastAsia="宋体"/>
          <w:szCs w:val="24"/>
          <w:lang w:eastAsia="zh-CN"/>
        </w:rPr>
        <w:t>Tput</w:t>
      </w:r>
      <w:proofErr w:type="spellEnd"/>
      <w:r w:rsidR="000F028A" w:rsidRPr="00F547AB">
        <w:rPr>
          <w:rFonts w:eastAsia="宋体"/>
          <w:szCs w:val="24"/>
          <w:lang w:eastAsia="zh-CN"/>
        </w:rPr>
        <w:t xml:space="preserve"> across all PDSCH</w:t>
      </w:r>
    </w:p>
    <w:p w14:paraId="305EE293" w14:textId="77777777" w:rsidR="00F547AB" w:rsidRPr="0001652B" w:rsidRDefault="00F547AB"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7FCEE41" w14:textId="5069A6E8" w:rsidR="007870B0" w:rsidRPr="00566970" w:rsidRDefault="00AE6523"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Moderator note:  For FR2 HST with multi-Rx,</w:t>
      </w:r>
      <w:r w:rsidR="000F028A">
        <w:rPr>
          <w:rFonts w:eastAsia="宋体"/>
          <w:szCs w:val="24"/>
          <w:lang w:eastAsia="zh-CN"/>
        </w:rPr>
        <w:t xml:space="preserve"> </w:t>
      </w:r>
      <w:r>
        <w:rPr>
          <w:rFonts w:eastAsia="宋体"/>
          <w:szCs w:val="24"/>
          <w:lang w:eastAsia="zh-CN"/>
        </w:rPr>
        <w:t xml:space="preserve">transmission scheme is based on multi-DCI based multi-TRP, each PDSCH can be processed separately. </w:t>
      </w:r>
      <w:r w:rsidR="00282804">
        <w:rPr>
          <w:rFonts w:eastAsia="宋体"/>
          <w:szCs w:val="24"/>
          <w:lang w:eastAsia="zh-CN"/>
        </w:rPr>
        <w:t xml:space="preserve">It is feasible to measure PDSCH throughput per TRP, similar method </w:t>
      </w:r>
      <w:r w:rsidR="00481077">
        <w:rPr>
          <w:rFonts w:eastAsia="宋体"/>
          <w:szCs w:val="24"/>
          <w:lang w:eastAsia="zh-CN"/>
        </w:rPr>
        <w:t xml:space="preserve">was </w:t>
      </w:r>
      <w:r w:rsidR="00481077" w:rsidRPr="00282804">
        <w:rPr>
          <w:szCs w:val="24"/>
          <w:lang w:eastAsia="zh-CN"/>
        </w:rPr>
        <w:t>applied</w:t>
      </w:r>
      <w:r w:rsidR="00D70ACF" w:rsidRPr="00282804">
        <w:rPr>
          <w:szCs w:val="24"/>
          <w:lang w:eastAsia="zh-CN"/>
        </w:rPr>
        <w:t xml:space="preserve"> for power imbalanced testing, such as</w:t>
      </w:r>
      <w:r w:rsidR="00481077">
        <w:rPr>
          <w:szCs w:val="24"/>
          <w:lang w:eastAsia="zh-CN"/>
        </w:rPr>
        <w:t xml:space="preserve"> </w:t>
      </w:r>
      <w:proofErr w:type="spellStart"/>
      <w:r w:rsidR="00481077" w:rsidRPr="00481077">
        <w:rPr>
          <w:szCs w:val="24"/>
          <w:lang w:eastAsia="zh-CN"/>
        </w:rPr>
        <w:t>NonCol_intraB_ENDC_NR_CA</w:t>
      </w:r>
      <w:proofErr w:type="spellEnd"/>
      <w:r w:rsidR="00481077">
        <w:rPr>
          <w:szCs w:val="24"/>
          <w:lang w:eastAsia="zh-CN"/>
        </w:rPr>
        <w:t xml:space="preserve"> WI.</w:t>
      </w:r>
      <w:r w:rsidR="00566970">
        <w:rPr>
          <w:szCs w:val="24"/>
          <w:lang w:eastAsia="zh-CN"/>
        </w:rPr>
        <w:t xml:space="preserve"> </w:t>
      </w:r>
      <w:r w:rsidR="006C572F" w:rsidRPr="00566970">
        <w:rPr>
          <w:rFonts w:eastAsiaTheme="minorEastAsia"/>
          <w:szCs w:val="24"/>
          <w:lang w:eastAsia="zh-CN"/>
        </w:rPr>
        <w:t xml:space="preserve">Meanwhile, </w:t>
      </w:r>
      <w:r w:rsidR="006C572F" w:rsidRPr="00566970">
        <w:rPr>
          <w:szCs w:val="24"/>
          <w:lang w:eastAsia="zh-CN"/>
        </w:rPr>
        <w:t xml:space="preserve">70% </w:t>
      </w:r>
      <w:proofErr w:type="spellStart"/>
      <w:r w:rsidR="006C572F" w:rsidRPr="00566970">
        <w:rPr>
          <w:szCs w:val="24"/>
          <w:lang w:eastAsia="zh-CN"/>
        </w:rPr>
        <w:t>Tput</w:t>
      </w:r>
      <w:proofErr w:type="spellEnd"/>
      <w:r w:rsidR="006C572F" w:rsidRPr="00566970">
        <w:rPr>
          <w:szCs w:val="24"/>
          <w:lang w:eastAsia="zh-CN"/>
        </w:rPr>
        <w:t xml:space="preserve"> for each PDSCH as baseline agreed in the last meeting. </w:t>
      </w:r>
    </w:p>
    <w:p w14:paraId="09F4C732" w14:textId="0CC9B069" w:rsidR="001D4BD9" w:rsidRDefault="00B86143"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Based on majority </w:t>
      </w:r>
      <w:r w:rsidR="001D4BD9">
        <w:rPr>
          <w:rFonts w:eastAsia="宋体"/>
          <w:szCs w:val="24"/>
          <w:lang w:eastAsia="zh-CN"/>
        </w:rPr>
        <w:t>view, the following WF is recommended as</w:t>
      </w:r>
    </w:p>
    <w:p w14:paraId="74AFFE63" w14:textId="4DDBB659" w:rsidR="00B86143" w:rsidRPr="00B86143" w:rsidRDefault="001D4BD9" w:rsidP="00F2444E">
      <w:pPr>
        <w:pStyle w:val="ListParagraph"/>
        <w:numPr>
          <w:ilvl w:val="2"/>
          <w:numId w:val="1"/>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A</w:t>
      </w:r>
      <w:r w:rsidR="00B86143">
        <w:rPr>
          <w:rFonts w:eastAsia="宋体"/>
          <w:szCs w:val="24"/>
          <w:lang w:eastAsia="zh-CN"/>
        </w:rPr>
        <w:t xml:space="preserve">pply 70% </w:t>
      </w:r>
      <w:proofErr w:type="spellStart"/>
      <w:r w:rsidR="00B86143" w:rsidRPr="00F547AB">
        <w:rPr>
          <w:rFonts w:eastAsia="宋体"/>
          <w:szCs w:val="24"/>
          <w:lang w:eastAsia="zh-CN"/>
        </w:rPr>
        <w:t>Tput</w:t>
      </w:r>
      <w:proofErr w:type="spellEnd"/>
      <w:r w:rsidR="00B86143" w:rsidRPr="00F547AB">
        <w:rPr>
          <w:rFonts w:eastAsia="宋体"/>
          <w:szCs w:val="24"/>
          <w:lang w:eastAsia="zh-CN"/>
        </w:rPr>
        <w:t xml:space="preserve"> for each PDSCH</w:t>
      </w:r>
      <w:r w:rsidR="00B86143">
        <w:rPr>
          <w:rFonts w:eastAsia="宋体"/>
          <w:szCs w:val="24"/>
          <w:lang w:eastAsia="zh-CN"/>
        </w:rPr>
        <w:t xml:space="preserve"> as the test metric of SNR </w:t>
      </w:r>
      <w:r w:rsidR="00B86143" w:rsidRPr="00B86143">
        <w:rPr>
          <w:rFonts w:eastAsia="宋体"/>
          <w:szCs w:val="24"/>
          <w:lang w:eastAsia="zh-CN"/>
        </w:rPr>
        <w:t>derivation for PDSCH requirement for multi-Rx chain reception</w:t>
      </w:r>
    </w:p>
    <w:p w14:paraId="527CBF64" w14:textId="77777777" w:rsidR="005C3993" w:rsidRDefault="005C3993" w:rsidP="0092796C">
      <w:pPr>
        <w:spacing w:after="120"/>
        <w:rPr>
          <w:color w:val="0070C0"/>
          <w:szCs w:val="24"/>
          <w:lang w:eastAsia="zh-CN"/>
        </w:rPr>
      </w:pPr>
    </w:p>
    <w:p w14:paraId="1D3186B0" w14:textId="3FACF530" w:rsidR="00657E5F" w:rsidRPr="0001652B" w:rsidRDefault="00657E5F" w:rsidP="002D70E0">
      <w:pPr>
        <w:jc w:val="both"/>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7785F">
        <w:rPr>
          <w:b/>
          <w:u w:val="single"/>
          <w:lang w:eastAsia="ko-KR"/>
        </w:rPr>
        <w:t>4</w:t>
      </w:r>
      <w:r w:rsidRPr="0001652B">
        <w:rPr>
          <w:b/>
          <w:u w:val="single"/>
          <w:lang w:eastAsia="ko-KR"/>
        </w:rPr>
        <w:t>:</w:t>
      </w:r>
      <w:r>
        <w:rPr>
          <w:b/>
          <w:u w:val="single"/>
          <w:lang w:eastAsia="ko-KR"/>
        </w:rPr>
        <w:t xml:space="preserve"> PDSCH allocation timeline in the UE </w:t>
      </w:r>
      <w:proofErr w:type="spellStart"/>
      <w:r>
        <w:rPr>
          <w:b/>
          <w:u w:val="single"/>
          <w:lang w:eastAsia="ko-KR"/>
        </w:rPr>
        <w:t>Demod</w:t>
      </w:r>
      <w:proofErr w:type="spellEnd"/>
      <w:r>
        <w:rPr>
          <w:b/>
          <w:u w:val="single"/>
          <w:lang w:eastAsia="ko-KR"/>
        </w:rPr>
        <w:t xml:space="preserve"> Test</w:t>
      </w:r>
    </w:p>
    <w:p w14:paraId="5CB3A603" w14:textId="3F4A2CAF" w:rsidR="006220F1" w:rsidRDefault="006220F1" w:rsidP="00F2444E">
      <w:pPr>
        <w:pStyle w:val="ListParagraph"/>
        <w:numPr>
          <w:ilvl w:val="0"/>
          <w:numId w:val="1"/>
        </w:numPr>
        <w:overflowPunct/>
        <w:autoSpaceDE/>
        <w:autoSpaceDN/>
        <w:adjustRightInd/>
        <w:spacing w:after="120"/>
        <w:ind w:left="720" w:firstLineChars="0"/>
        <w:jc w:val="both"/>
        <w:textAlignment w:val="auto"/>
        <w:rPr>
          <w:rFonts w:eastAsia="宋体"/>
          <w:szCs w:val="24"/>
          <w:lang w:eastAsia="zh-CN"/>
        </w:rPr>
      </w:pPr>
      <w:r>
        <w:rPr>
          <w:rFonts w:eastAsia="宋体"/>
          <w:szCs w:val="24"/>
          <w:lang w:eastAsia="zh-CN"/>
        </w:rPr>
        <w:lastRenderedPageBreak/>
        <w:t>Observations</w:t>
      </w:r>
    </w:p>
    <w:p w14:paraId="1BA11243" w14:textId="3F2E0DD8" w:rsidR="006220F1" w:rsidRDefault="001C390D"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bservation 1 (</w:t>
      </w:r>
      <w:r w:rsidR="001D378E">
        <w:rPr>
          <w:rFonts w:eastAsia="宋体"/>
          <w:szCs w:val="24"/>
          <w:lang w:eastAsia="zh-CN"/>
        </w:rPr>
        <w:t>Nokia</w:t>
      </w:r>
      <w:r>
        <w:rPr>
          <w:rFonts w:eastAsia="宋体"/>
          <w:szCs w:val="24"/>
          <w:lang w:eastAsia="zh-CN"/>
        </w:rPr>
        <w:t>):</w:t>
      </w:r>
    </w:p>
    <w:p w14:paraId="7EB0A3A6" w14:textId="4AAE08F3" w:rsidR="001D378E" w:rsidRPr="00977497" w:rsidRDefault="00977497" w:rsidP="00F2444E">
      <w:pPr>
        <w:pStyle w:val="ListParagraph"/>
        <w:numPr>
          <w:ilvl w:val="2"/>
          <w:numId w:val="1"/>
        </w:numPr>
        <w:ind w:firstLineChars="0"/>
        <w:jc w:val="both"/>
        <w:rPr>
          <w:rFonts w:eastAsiaTheme="minorEastAsia"/>
          <w:lang w:eastAsia="zh-CN"/>
        </w:rPr>
      </w:pPr>
      <w:r>
        <w:rPr>
          <w:rFonts w:eastAsiaTheme="minorEastAsia"/>
          <w:lang w:eastAsia="zh-CN"/>
        </w:rPr>
        <w:t xml:space="preserve">Rel-18 HST FR2 with </w:t>
      </w:r>
      <w:proofErr w:type="spellStart"/>
      <w:r>
        <w:rPr>
          <w:rFonts w:eastAsiaTheme="minorEastAsia"/>
          <w:lang w:eastAsia="zh-CN"/>
        </w:rPr>
        <w:t>mutli</w:t>
      </w:r>
      <w:proofErr w:type="spellEnd"/>
      <w:r>
        <w:rPr>
          <w:rFonts w:eastAsiaTheme="minorEastAsia"/>
          <w:lang w:eastAsia="zh-CN"/>
        </w:rPr>
        <w:t xml:space="preserve">-Rx consider </w:t>
      </w:r>
      <w:proofErr w:type="spellStart"/>
      <w:r>
        <w:t>mDCI</w:t>
      </w:r>
      <w:proofErr w:type="spellEnd"/>
      <w:r>
        <w:t xml:space="preserve"> with independent processing per link</w:t>
      </w:r>
    </w:p>
    <w:p w14:paraId="119A28D3" w14:textId="157FBAF0" w:rsidR="00977497" w:rsidRPr="001D378E" w:rsidRDefault="00977497" w:rsidP="00F2444E">
      <w:pPr>
        <w:pStyle w:val="ListParagraph"/>
        <w:numPr>
          <w:ilvl w:val="2"/>
          <w:numId w:val="1"/>
        </w:numPr>
        <w:ind w:firstLineChars="0"/>
        <w:jc w:val="both"/>
        <w:rPr>
          <w:rFonts w:eastAsiaTheme="minorEastAsia"/>
          <w:lang w:eastAsia="zh-CN"/>
        </w:rPr>
      </w:pPr>
      <w:r>
        <w:rPr>
          <w:rFonts w:eastAsiaTheme="minorEastAsia" w:hint="eastAsia"/>
          <w:lang w:eastAsia="zh-CN"/>
        </w:rPr>
        <w:t>R</w:t>
      </w:r>
      <w:r>
        <w:rPr>
          <w:rFonts w:eastAsiaTheme="minorEastAsia"/>
          <w:lang w:eastAsia="zh-CN"/>
        </w:rPr>
        <w:t xml:space="preserve">el-17 HST </w:t>
      </w:r>
      <w:r w:rsidR="00195379">
        <w:t>FR2 DPS parameters can be reused.</w:t>
      </w:r>
    </w:p>
    <w:p w14:paraId="1008C1A4" w14:textId="4FB48DE0" w:rsidR="00657E5F" w:rsidRPr="0001652B" w:rsidRDefault="00657E5F" w:rsidP="00F2444E">
      <w:pPr>
        <w:pStyle w:val="ListParagraph"/>
        <w:numPr>
          <w:ilvl w:val="0"/>
          <w:numId w:val="1"/>
        </w:numPr>
        <w:overflowPunct/>
        <w:autoSpaceDE/>
        <w:autoSpaceDN/>
        <w:adjustRightInd/>
        <w:spacing w:after="120"/>
        <w:ind w:left="720" w:firstLineChars="0"/>
        <w:jc w:val="both"/>
        <w:textAlignment w:val="auto"/>
        <w:rPr>
          <w:rFonts w:eastAsia="宋体"/>
          <w:szCs w:val="24"/>
          <w:lang w:eastAsia="zh-CN"/>
        </w:rPr>
      </w:pPr>
      <w:r w:rsidRPr="0001652B">
        <w:rPr>
          <w:rFonts w:eastAsia="宋体"/>
          <w:szCs w:val="24"/>
          <w:lang w:eastAsia="zh-CN"/>
        </w:rPr>
        <w:t>Proposals</w:t>
      </w:r>
    </w:p>
    <w:p w14:paraId="13C5987F" w14:textId="28C71B97" w:rsidR="009B21EF" w:rsidRDefault="009B21EF"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1(Samsung)</w:t>
      </w:r>
      <w:r w:rsidR="001D378E">
        <w:rPr>
          <w:rFonts w:eastAsia="宋体"/>
          <w:szCs w:val="24"/>
          <w:lang w:eastAsia="zh-CN"/>
        </w:rPr>
        <w:t>:</w:t>
      </w:r>
    </w:p>
    <w:p w14:paraId="28964316" w14:textId="335F303A" w:rsidR="002D70E0" w:rsidRDefault="002D70E0" w:rsidP="00F2444E">
      <w:pPr>
        <w:pStyle w:val="ListParagraph"/>
        <w:numPr>
          <w:ilvl w:val="2"/>
          <w:numId w:val="1"/>
        </w:numPr>
        <w:overflowPunct/>
        <w:autoSpaceDE/>
        <w:autoSpaceDN/>
        <w:adjustRightInd/>
        <w:spacing w:after="120"/>
        <w:ind w:firstLineChars="0"/>
        <w:jc w:val="both"/>
        <w:textAlignment w:val="auto"/>
        <w:rPr>
          <w:rFonts w:eastAsia="宋体"/>
          <w:szCs w:val="24"/>
          <w:lang w:eastAsia="zh-CN"/>
        </w:rPr>
      </w:pPr>
      <w:r w:rsidRPr="002D70E0">
        <w:rPr>
          <w:rFonts w:eastAsia="宋体"/>
          <w:szCs w:val="24"/>
          <w:lang w:eastAsia="zh-CN"/>
        </w:rPr>
        <w:t>The overview period after receiving MAC CE activate TCI switching for each panel from the through statistic can be reused</w:t>
      </w:r>
    </w:p>
    <w:p w14:paraId="6B7500FC" w14:textId="77777777" w:rsidR="002D70E0" w:rsidRPr="002D70E0" w:rsidRDefault="002D70E0" w:rsidP="00F2444E">
      <w:pPr>
        <w:pStyle w:val="ListParagraph"/>
        <w:numPr>
          <w:ilvl w:val="3"/>
          <w:numId w:val="1"/>
        </w:numPr>
        <w:ind w:firstLineChars="0"/>
        <w:rPr>
          <w:rFonts w:eastAsia="宋体"/>
          <w:szCs w:val="24"/>
          <w:lang w:eastAsia="zh-CN"/>
        </w:rPr>
      </w:pPr>
      <w:r w:rsidRPr="002D70E0">
        <w:rPr>
          <w:rFonts w:eastAsia="宋体"/>
          <w:szCs w:val="24"/>
          <w:lang w:eastAsia="zh-CN"/>
        </w:rPr>
        <w:t>T</w:t>
      </w:r>
      <w:r w:rsidRPr="002D70E0">
        <w:rPr>
          <w:rFonts w:eastAsia="宋体"/>
          <w:szCs w:val="24"/>
          <w:vertAlign w:val="subscript"/>
          <w:lang w:eastAsia="zh-CN"/>
        </w:rPr>
        <w:t>HARQ</w:t>
      </w:r>
      <w:r w:rsidRPr="002D70E0">
        <w:rPr>
          <w:rFonts w:eastAsia="宋体"/>
          <w:szCs w:val="24"/>
          <w:lang w:eastAsia="zh-CN"/>
        </w:rPr>
        <w:t>+T</w:t>
      </w:r>
      <w:r w:rsidRPr="002D70E0">
        <w:rPr>
          <w:rFonts w:eastAsia="宋体"/>
          <w:szCs w:val="24"/>
          <w:vertAlign w:val="subscript"/>
          <w:lang w:eastAsia="zh-CN"/>
        </w:rPr>
        <w:t xml:space="preserve">MAC </w:t>
      </w:r>
      <w:proofErr w:type="spellStart"/>
      <w:r w:rsidRPr="002D70E0">
        <w:rPr>
          <w:rFonts w:eastAsia="宋体"/>
          <w:szCs w:val="24"/>
          <w:vertAlign w:val="subscript"/>
          <w:lang w:eastAsia="zh-CN"/>
        </w:rPr>
        <w:t>Proc</w:t>
      </w:r>
      <w:r w:rsidRPr="002D70E0">
        <w:rPr>
          <w:rFonts w:eastAsia="宋体"/>
          <w:szCs w:val="24"/>
          <w:lang w:eastAsia="zh-CN"/>
        </w:rPr>
        <w:t>+T</w:t>
      </w:r>
      <w:r w:rsidRPr="002D70E0">
        <w:rPr>
          <w:rFonts w:eastAsia="宋体"/>
          <w:szCs w:val="24"/>
          <w:vertAlign w:val="subscript"/>
          <w:lang w:eastAsia="zh-CN"/>
        </w:rPr>
        <w:t>firstSSB</w:t>
      </w:r>
      <w:proofErr w:type="spellEnd"/>
      <w:r w:rsidRPr="002D70E0">
        <w:rPr>
          <w:rFonts w:eastAsia="宋体"/>
          <w:szCs w:val="24"/>
          <w:lang w:eastAsia="zh-CN"/>
        </w:rPr>
        <w:t xml:space="preserve"> + T</w:t>
      </w:r>
      <w:r w:rsidRPr="002D70E0">
        <w:rPr>
          <w:rFonts w:eastAsia="宋体"/>
          <w:szCs w:val="24"/>
          <w:vertAlign w:val="subscript"/>
          <w:lang w:eastAsia="zh-CN"/>
        </w:rPr>
        <w:t>SSB proc</w:t>
      </w:r>
      <w:r w:rsidRPr="002D70E0">
        <w:rPr>
          <w:rFonts w:eastAsia="宋体"/>
          <w:szCs w:val="24"/>
          <w:lang w:eastAsia="zh-CN"/>
        </w:rPr>
        <w:t xml:space="preserve"> +</w:t>
      </w:r>
      <w:proofErr w:type="spellStart"/>
      <w:r w:rsidRPr="002D70E0">
        <w:rPr>
          <w:rFonts w:eastAsia="宋体"/>
          <w:szCs w:val="24"/>
          <w:lang w:eastAsia="zh-CN"/>
        </w:rPr>
        <w:t>T</w:t>
      </w:r>
      <w:r w:rsidRPr="002D70E0">
        <w:rPr>
          <w:rFonts w:eastAsia="宋体"/>
          <w:szCs w:val="24"/>
          <w:vertAlign w:val="subscript"/>
          <w:lang w:eastAsia="zh-CN"/>
        </w:rPr>
        <w:t>firstTRSafterSSB</w:t>
      </w:r>
      <w:proofErr w:type="spellEnd"/>
      <w:r w:rsidRPr="002D70E0">
        <w:rPr>
          <w:rFonts w:eastAsia="宋体"/>
          <w:szCs w:val="24"/>
          <w:lang w:eastAsia="zh-CN"/>
        </w:rPr>
        <w:t>+ T</w:t>
      </w:r>
      <w:r w:rsidRPr="00772BFB">
        <w:rPr>
          <w:rFonts w:eastAsia="宋体"/>
          <w:szCs w:val="24"/>
          <w:vertAlign w:val="subscript"/>
          <w:lang w:eastAsia="zh-CN"/>
        </w:rPr>
        <w:t>TRS pro</w:t>
      </w:r>
    </w:p>
    <w:p w14:paraId="27E9492B" w14:textId="77777777" w:rsidR="002D70E0" w:rsidRPr="002D70E0" w:rsidRDefault="002D70E0" w:rsidP="00F2444E">
      <w:pPr>
        <w:pStyle w:val="ListParagraph"/>
        <w:numPr>
          <w:ilvl w:val="3"/>
          <w:numId w:val="1"/>
        </w:numPr>
        <w:ind w:firstLineChars="0"/>
        <w:rPr>
          <w:rFonts w:eastAsia="宋体"/>
          <w:szCs w:val="24"/>
          <w:lang w:eastAsia="zh-CN"/>
        </w:rPr>
      </w:pPr>
      <w:r w:rsidRPr="002D70E0">
        <w:rPr>
          <w:rFonts w:eastAsia="宋体"/>
          <w:szCs w:val="24"/>
          <w:lang w:eastAsia="zh-CN"/>
        </w:rPr>
        <w:t xml:space="preserve">Scheduling TCI switching command can be slot#57600n for the right panel and slot#57600n+12800for the left panel, </w:t>
      </w:r>
    </w:p>
    <w:p w14:paraId="00FF2DF7" w14:textId="7D704076" w:rsidR="002D70E0" w:rsidRPr="002D70E0" w:rsidRDefault="002D70E0" w:rsidP="00F2444E">
      <w:pPr>
        <w:pStyle w:val="ListParagraph"/>
        <w:numPr>
          <w:ilvl w:val="3"/>
          <w:numId w:val="1"/>
        </w:numPr>
        <w:ind w:firstLineChars="0"/>
        <w:rPr>
          <w:rFonts w:eastAsia="宋体"/>
          <w:szCs w:val="24"/>
          <w:lang w:eastAsia="zh-CN"/>
        </w:rPr>
      </w:pPr>
      <w:r w:rsidRPr="002D70E0">
        <w:rPr>
          <w:rFonts w:eastAsia="宋体"/>
          <w:szCs w:val="24"/>
          <w:lang w:eastAsia="zh-CN"/>
        </w:rPr>
        <w:t>T</w:t>
      </w:r>
      <w:r w:rsidRPr="00772BFB">
        <w:rPr>
          <w:rFonts w:eastAsia="宋体"/>
          <w:szCs w:val="24"/>
          <w:vertAlign w:val="subscript"/>
          <w:lang w:eastAsia="zh-CN"/>
        </w:rPr>
        <w:t>HARQ</w:t>
      </w:r>
      <w:r w:rsidRPr="002D70E0">
        <w:rPr>
          <w:rFonts w:eastAsia="宋体"/>
          <w:szCs w:val="24"/>
          <w:lang w:eastAsia="zh-CN"/>
        </w:rPr>
        <w:t xml:space="preserve">  = 4 (slots),  T</w:t>
      </w:r>
      <w:r w:rsidRPr="00772BFB">
        <w:rPr>
          <w:rFonts w:eastAsia="宋体"/>
          <w:szCs w:val="24"/>
          <w:vertAlign w:val="subscript"/>
          <w:lang w:eastAsia="zh-CN"/>
        </w:rPr>
        <w:t>MAC Proc</w:t>
      </w:r>
      <w:r w:rsidRPr="002D70E0">
        <w:rPr>
          <w:rFonts w:eastAsia="宋体"/>
          <w:szCs w:val="24"/>
          <w:lang w:eastAsia="zh-CN"/>
        </w:rPr>
        <w:t xml:space="preserve"> = 24 (slots),  T</w:t>
      </w:r>
      <w:r w:rsidRPr="00772BFB">
        <w:rPr>
          <w:rFonts w:eastAsia="宋体"/>
          <w:szCs w:val="24"/>
          <w:vertAlign w:val="subscript"/>
          <w:lang w:eastAsia="zh-CN"/>
        </w:rPr>
        <w:t>SSB proc</w:t>
      </w:r>
      <w:r w:rsidRPr="002D70E0">
        <w:rPr>
          <w:rFonts w:eastAsia="宋体"/>
          <w:szCs w:val="24"/>
          <w:lang w:eastAsia="zh-CN"/>
        </w:rPr>
        <w:t>=16slots, and T</w:t>
      </w:r>
      <w:r w:rsidRPr="00772BFB">
        <w:rPr>
          <w:rFonts w:eastAsia="宋体"/>
          <w:szCs w:val="24"/>
          <w:vertAlign w:val="subscript"/>
          <w:lang w:eastAsia="zh-CN"/>
        </w:rPr>
        <w:t>TRS pro</w:t>
      </w:r>
      <w:r w:rsidRPr="002D70E0">
        <w:rPr>
          <w:rFonts w:eastAsia="宋体"/>
          <w:szCs w:val="24"/>
          <w:lang w:eastAsia="zh-CN"/>
        </w:rPr>
        <w:t xml:space="preserve"> =16 (slots)</w:t>
      </w:r>
    </w:p>
    <w:p w14:paraId="589312AD" w14:textId="77777777" w:rsidR="002D70E0" w:rsidRPr="002D70E0" w:rsidRDefault="002D70E0" w:rsidP="00F2444E">
      <w:pPr>
        <w:pStyle w:val="ListParagraph"/>
        <w:numPr>
          <w:ilvl w:val="3"/>
          <w:numId w:val="1"/>
        </w:numPr>
        <w:ind w:firstLineChars="0"/>
        <w:rPr>
          <w:rFonts w:eastAsia="宋体"/>
          <w:szCs w:val="24"/>
          <w:lang w:eastAsia="zh-CN"/>
        </w:rPr>
      </w:pPr>
      <w:proofErr w:type="spellStart"/>
      <w:r w:rsidRPr="002D70E0">
        <w:rPr>
          <w:rFonts w:eastAsia="宋体"/>
          <w:szCs w:val="24"/>
          <w:lang w:eastAsia="zh-CN"/>
        </w:rPr>
        <w:t>T</w:t>
      </w:r>
      <w:r w:rsidRPr="00772BFB">
        <w:rPr>
          <w:rFonts w:eastAsia="宋体"/>
          <w:szCs w:val="24"/>
          <w:vertAlign w:val="subscript"/>
          <w:lang w:eastAsia="zh-CN"/>
        </w:rPr>
        <w:t>firstSSB</w:t>
      </w:r>
      <w:proofErr w:type="spellEnd"/>
      <w:r w:rsidRPr="002D70E0">
        <w:rPr>
          <w:rFonts w:eastAsia="宋体"/>
          <w:szCs w:val="24"/>
          <w:lang w:eastAsia="zh-CN"/>
        </w:rPr>
        <w:t xml:space="preserve"> =132 (slots), </w:t>
      </w:r>
    </w:p>
    <w:p w14:paraId="65C9EB79" w14:textId="14386605" w:rsidR="002D70E0" w:rsidRDefault="002D70E0" w:rsidP="00F2444E">
      <w:pPr>
        <w:pStyle w:val="ListParagraph"/>
        <w:numPr>
          <w:ilvl w:val="3"/>
          <w:numId w:val="1"/>
        </w:numPr>
        <w:ind w:firstLineChars="0"/>
        <w:rPr>
          <w:rFonts w:eastAsia="宋体"/>
          <w:szCs w:val="24"/>
          <w:lang w:eastAsia="zh-CN"/>
        </w:rPr>
      </w:pPr>
      <w:proofErr w:type="spellStart"/>
      <w:r w:rsidRPr="002D70E0">
        <w:rPr>
          <w:rFonts w:eastAsia="宋体"/>
          <w:szCs w:val="24"/>
          <w:lang w:eastAsia="zh-CN"/>
        </w:rPr>
        <w:t>T</w:t>
      </w:r>
      <w:r w:rsidRPr="00772BFB">
        <w:rPr>
          <w:rFonts w:eastAsia="宋体"/>
          <w:szCs w:val="24"/>
          <w:vertAlign w:val="subscript"/>
          <w:lang w:eastAsia="zh-CN"/>
        </w:rPr>
        <w:t>firstTRSafterSSB</w:t>
      </w:r>
      <w:proofErr w:type="spellEnd"/>
      <w:r w:rsidRPr="002D70E0">
        <w:rPr>
          <w:rFonts w:eastAsia="宋体"/>
          <w:szCs w:val="24"/>
          <w:lang w:eastAsia="zh-CN"/>
        </w:rPr>
        <w:t xml:space="preserve"> =69 (slots)</w:t>
      </w:r>
    </w:p>
    <w:p w14:paraId="52AE9213" w14:textId="0E26CEF4" w:rsidR="000573A0" w:rsidRPr="005C3993" w:rsidRDefault="000573A0" w:rsidP="005C3993">
      <w:pPr>
        <w:rPr>
          <w:szCs w:val="24"/>
          <w:lang w:eastAsia="zh-CN"/>
        </w:rPr>
      </w:pPr>
    </w:p>
    <w:p w14:paraId="67080772" w14:textId="4E435617" w:rsidR="000573A0" w:rsidRPr="001D4BD9" w:rsidRDefault="000573A0" w:rsidP="001D4BD9">
      <w:pPr>
        <w:pStyle w:val="ListParagraph"/>
        <w:ind w:leftChars="160" w:left="320" w:firstLineChars="0" w:firstLine="0"/>
        <w:rPr>
          <w:rFonts w:eastAsia="宋体"/>
          <w:szCs w:val="24"/>
          <w:lang w:eastAsia="zh-CN"/>
        </w:rPr>
      </w:pPr>
      <w:r>
        <w:object w:dxaOrig="19708" w:dyaOrig="9797" w14:anchorId="36BA3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237.35pt" o:ole="">
            <v:imagedata r:id="rId9" o:title=""/>
          </v:shape>
          <o:OLEObject Type="Embed" ProgID="Visio.Drawing.11" ShapeID="_x0000_i1025" DrawAspect="Content" ObjectID="_1761095371" r:id="rId10"/>
        </w:object>
      </w:r>
    </w:p>
    <w:p w14:paraId="5C8F8D00" w14:textId="202493A0" w:rsidR="009B21EF" w:rsidRDefault="009B21EF" w:rsidP="00F2444E">
      <w:pPr>
        <w:pStyle w:val="ListParagraph"/>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r w:rsidR="001D378E">
        <w:rPr>
          <w:rFonts w:eastAsia="宋体"/>
          <w:szCs w:val="24"/>
          <w:lang w:eastAsia="zh-CN"/>
        </w:rPr>
        <w:t>:</w:t>
      </w:r>
    </w:p>
    <w:p w14:paraId="05612925" w14:textId="77777777" w:rsidR="002D70E0" w:rsidRPr="002D70E0" w:rsidRDefault="002D70E0" w:rsidP="00F2444E">
      <w:pPr>
        <w:pStyle w:val="ListParagraph"/>
        <w:numPr>
          <w:ilvl w:val="2"/>
          <w:numId w:val="1"/>
        </w:numPr>
        <w:ind w:firstLineChars="0"/>
        <w:rPr>
          <w:rFonts w:eastAsia="宋体"/>
          <w:szCs w:val="24"/>
          <w:lang w:eastAsia="zh-CN"/>
        </w:rPr>
      </w:pPr>
      <w:r w:rsidRPr="002D70E0">
        <w:rPr>
          <w:rFonts w:eastAsia="宋体"/>
          <w:szCs w:val="24"/>
          <w:lang w:eastAsia="zh-CN"/>
        </w:rPr>
        <w:t>Schedule TCI state switching command using MCS4 in the slots where SSB transmitted, i.e. slot#57600n for the panel 1 and slot#57600n+16480 for the panel 2 respectively.</w:t>
      </w:r>
    </w:p>
    <w:p w14:paraId="21D2C661" w14:textId="2E1141DE" w:rsidR="007870B0" w:rsidRPr="00311389" w:rsidRDefault="007870B0" w:rsidP="00F2444E">
      <w:pPr>
        <w:pStyle w:val="ListParagraph"/>
        <w:numPr>
          <w:ilvl w:val="2"/>
          <w:numId w:val="1"/>
        </w:numPr>
        <w:ind w:firstLineChars="0"/>
        <w:rPr>
          <w:rFonts w:eastAsia="宋体"/>
          <w:szCs w:val="24"/>
          <w:lang w:eastAsia="zh-CN"/>
        </w:rPr>
      </w:pPr>
      <w:r w:rsidRPr="00DA0594">
        <w:rPr>
          <w:rFonts w:eastAsiaTheme="minorEastAsia"/>
          <w:lang w:val="en-US" w:eastAsia="zh-CN"/>
        </w:rPr>
        <w:t xml:space="preserve">For both panels, </w:t>
      </w:r>
      <w:proofErr w:type="spellStart"/>
      <w:r w:rsidRPr="00DA0594">
        <w:rPr>
          <w:rFonts w:eastAsiaTheme="minorEastAsia"/>
          <w:lang w:val="en-US" w:eastAsia="zh-CN"/>
        </w:rPr>
        <w:t>T</w:t>
      </w:r>
      <w:r w:rsidRPr="007870B0">
        <w:rPr>
          <w:rFonts w:eastAsiaTheme="minorEastAsia"/>
          <w:vertAlign w:val="subscript"/>
          <w:lang w:val="en-US" w:eastAsia="zh-CN"/>
        </w:rPr>
        <w:t>firstSSB</w:t>
      </w:r>
      <w:proofErr w:type="spellEnd"/>
      <w:r w:rsidRPr="00DA0594">
        <w:rPr>
          <w:rFonts w:eastAsiaTheme="minorEastAsia"/>
          <w:lang w:val="en-US" w:eastAsia="zh-CN"/>
        </w:rPr>
        <w:t xml:space="preserve"> can be 132 slots that is calculated by min</w:t>
      </w:r>
      <w:r>
        <w:rPr>
          <w:rFonts w:eastAsiaTheme="minorEastAsia"/>
          <w:lang w:val="en-US" w:eastAsia="zh-CN"/>
        </w:rPr>
        <w:t xml:space="preserve"> </w:t>
      </w:r>
      <w:r w:rsidRPr="00DA0594">
        <w:rPr>
          <w:rFonts w:eastAsiaTheme="minorEastAsia"/>
          <w:lang w:val="en-US" w:eastAsia="zh-CN"/>
        </w:rPr>
        <w:t>(SSB@slot#160n-T</w:t>
      </w:r>
      <w:r w:rsidRPr="007870B0">
        <w:rPr>
          <w:rFonts w:eastAsiaTheme="minorEastAsia"/>
          <w:vertAlign w:val="subscript"/>
          <w:lang w:val="en-US" w:eastAsia="zh-CN"/>
        </w:rPr>
        <w:t>HARQ</w:t>
      </w:r>
      <w:r w:rsidRPr="00DA0594">
        <w:rPr>
          <w:rFonts w:eastAsiaTheme="minorEastAsia"/>
          <w:lang w:val="en-US" w:eastAsia="zh-CN"/>
        </w:rPr>
        <w:t>-T</w:t>
      </w:r>
      <w:r w:rsidRPr="007870B0">
        <w:rPr>
          <w:rFonts w:eastAsiaTheme="minorEastAsia"/>
          <w:vertAlign w:val="subscript"/>
          <w:lang w:val="en-US" w:eastAsia="zh-CN"/>
        </w:rPr>
        <w:t>MAC Proc</w:t>
      </w:r>
      <w:r w:rsidRPr="00DA0594">
        <w:rPr>
          <w:rFonts w:eastAsiaTheme="minorEastAsia"/>
          <w:lang w:val="en-US" w:eastAsia="zh-CN"/>
        </w:rPr>
        <w:t xml:space="preserve">), </w:t>
      </w:r>
      <w:proofErr w:type="spellStart"/>
      <w:r w:rsidRPr="00DA0594">
        <w:rPr>
          <w:rFonts w:eastAsiaTheme="minorEastAsia"/>
          <w:lang w:val="en-US" w:eastAsia="zh-CN"/>
        </w:rPr>
        <w:t>T</w:t>
      </w:r>
      <w:r w:rsidRPr="007870B0">
        <w:rPr>
          <w:rFonts w:eastAsiaTheme="minorEastAsia"/>
          <w:vertAlign w:val="subscript"/>
          <w:lang w:val="en-US" w:eastAsia="zh-CN"/>
        </w:rPr>
        <w:t>firstTRSafterSSB</w:t>
      </w:r>
      <w:proofErr w:type="spellEnd"/>
      <w:r w:rsidRPr="00DA0594">
        <w:rPr>
          <w:rFonts w:eastAsiaTheme="minorEastAsia"/>
          <w:lang w:val="en-US" w:eastAsia="zh-CN"/>
        </w:rPr>
        <w:t xml:space="preserve"> can be 69 slots that is calculated by min(</w:t>
      </w:r>
      <w:proofErr w:type="spellStart"/>
      <w:r w:rsidRPr="00DA0594">
        <w:rPr>
          <w:rFonts w:eastAsiaTheme="minorEastAsia"/>
          <w:lang w:val="en-US" w:eastAsia="zh-CN"/>
        </w:rPr>
        <w:t>TRS@slot</w:t>
      </w:r>
      <w:proofErr w:type="spellEnd"/>
      <w:r w:rsidRPr="00DA0594">
        <w:rPr>
          <w:rFonts w:eastAsiaTheme="minorEastAsia"/>
          <w:lang w:val="en-US" w:eastAsia="zh-CN"/>
        </w:rPr>
        <w:t>#(80n+5)-T</w:t>
      </w:r>
      <w:r w:rsidRPr="007870B0">
        <w:rPr>
          <w:rFonts w:eastAsiaTheme="minorEastAsia"/>
          <w:vertAlign w:val="subscript"/>
          <w:lang w:val="en-US" w:eastAsia="zh-CN"/>
        </w:rPr>
        <w:t>SSB</w:t>
      </w:r>
      <w:r w:rsidRPr="00DA0594">
        <w:rPr>
          <w:rFonts w:eastAsiaTheme="minorEastAsia"/>
          <w:lang w:val="en-US" w:eastAsia="zh-CN"/>
        </w:rPr>
        <w:t>).</w:t>
      </w:r>
    </w:p>
    <w:p w14:paraId="25A0C37D" w14:textId="084AA180" w:rsidR="009B21EF" w:rsidRDefault="001D378E"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(Nokia): </w:t>
      </w:r>
      <w:r w:rsidR="00977497">
        <w:rPr>
          <w:rFonts w:eastAsia="宋体"/>
          <w:szCs w:val="24"/>
          <w:lang w:eastAsia="zh-CN"/>
        </w:rPr>
        <w:t xml:space="preserve">It is needed to first align the understanding on the </w:t>
      </w:r>
      <w:r w:rsidR="00977497" w:rsidRPr="00977497">
        <w:rPr>
          <w:rFonts w:eastAsia="宋体"/>
          <w:szCs w:val="24"/>
          <w:lang w:eastAsia="zh-CN"/>
        </w:rPr>
        <w:t>parameters for PDSCH allocation timeline in Rel-18 HST FR2 with multi-RX before deciding to change the parameters currently used in Rel-17 HST</w:t>
      </w:r>
    </w:p>
    <w:p w14:paraId="3222699E" w14:textId="4447E8B5" w:rsidR="001D4BD9" w:rsidRDefault="001D4BD9"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(QC)</w:t>
      </w:r>
    </w:p>
    <w:p w14:paraId="737B8225" w14:textId="60B696B1" w:rsidR="005C3993" w:rsidRDefault="005C3993" w:rsidP="00F2444E">
      <w:pPr>
        <w:pStyle w:val="ListParagraph"/>
        <w:numPr>
          <w:ilvl w:val="2"/>
          <w:numId w:val="1"/>
        </w:numPr>
        <w:overflowPunct/>
        <w:autoSpaceDE/>
        <w:autoSpaceDN/>
        <w:adjustRightInd/>
        <w:spacing w:after="120"/>
        <w:ind w:firstLineChars="0"/>
        <w:textAlignment w:val="auto"/>
        <w:rPr>
          <w:rFonts w:eastAsia="宋体"/>
          <w:szCs w:val="24"/>
          <w:lang w:eastAsia="zh-CN"/>
        </w:rPr>
      </w:pPr>
      <w:r w:rsidRPr="009B21EF">
        <w:rPr>
          <w:rFonts w:eastAsia="宋体"/>
          <w:szCs w:val="24"/>
          <w:lang w:eastAsia="zh-CN"/>
        </w:rPr>
        <w:t>RAN4 to consider the PDSCH/PDCCH scheduling timeline proposed above for agreement for FR2 HST multi-RX;</w:t>
      </w:r>
    </w:p>
    <w:p w14:paraId="57C0003B" w14:textId="77777777" w:rsidR="005C3993" w:rsidRDefault="005C3993" w:rsidP="005C3993">
      <w:pPr>
        <w:pStyle w:val="ListParagraph"/>
        <w:overflowPunct/>
        <w:autoSpaceDE/>
        <w:autoSpaceDN/>
        <w:adjustRightInd/>
        <w:spacing w:after="120"/>
        <w:ind w:left="1800" w:firstLineChars="0" w:firstLine="0"/>
        <w:textAlignment w:val="auto"/>
        <w:rPr>
          <w:rFonts w:eastAsia="宋体"/>
          <w:szCs w:val="24"/>
          <w:lang w:eastAsia="zh-CN"/>
        </w:rPr>
      </w:pPr>
    </w:p>
    <w:tbl>
      <w:tblPr>
        <w:tblStyle w:val="TableGrid"/>
        <w:tblW w:w="0" w:type="auto"/>
        <w:jc w:val="center"/>
        <w:tblLook w:val="04A0" w:firstRow="1" w:lastRow="0" w:firstColumn="1" w:lastColumn="0" w:noHBand="0" w:noVBand="1"/>
      </w:tblPr>
      <w:tblGrid>
        <w:gridCol w:w="9617"/>
      </w:tblGrid>
      <w:tr w:rsidR="005C3993" w:rsidRPr="00311389" w14:paraId="6700ABC5" w14:textId="77777777" w:rsidTr="00364CE4">
        <w:trPr>
          <w:jc w:val="center"/>
        </w:trPr>
        <w:tc>
          <w:tcPr>
            <w:tcW w:w="9617" w:type="dxa"/>
          </w:tcPr>
          <w:p w14:paraId="027E49E0" w14:textId="77777777" w:rsidR="005C3993" w:rsidRDefault="005C3993" w:rsidP="00F2444E">
            <w:pPr>
              <w:pStyle w:val="ListParagraph"/>
              <w:numPr>
                <w:ilvl w:val="0"/>
                <w:numId w:val="8"/>
              </w:numPr>
              <w:overflowPunct/>
              <w:autoSpaceDE/>
              <w:autoSpaceDN/>
              <w:adjustRightInd/>
              <w:spacing w:after="160" w:line="259" w:lineRule="auto"/>
              <w:ind w:firstLineChars="0"/>
              <w:contextualSpacing/>
              <w:textAlignment w:val="auto"/>
            </w:pPr>
            <w:r>
              <w:lastRenderedPageBreak/>
              <w:t xml:space="preserve">PDCCH and PDSCH associated with TCI # (TBD, </w:t>
            </w:r>
            <w:r w:rsidRPr="0022363A">
              <w:rPr>
                <w:b/>
                <w:bCs/>
              </w:rPr>
              <w:t>left</w:t>
            </w:r>
            <w:r>
              <w:t xml:space="preserve">-facing RRH panels) is transmitted from slot # </w:t>
            </w:r>
          </w:p>
          <w:p w14:paraId="41E4B8EB" w14:textId="77777777" w:rsidR="005C3993" w:rsidRDefault="005C3993" w:rsidP="00F2444E">
            <w:pPr>
              <w:pStyle w:val="ListParagraph"/>
              <w:numPr>
                <w:ilvl w:val="1"/>
                <w:numId w:val="8"/>
              </w:numPr>
              <w:overflowPunct/>
              <w:autoSpaceDE/>
              <w:autoSpaceDN/>
              <w:adjustRightInd/>
              <w:spacing w:after="160" w:line="259" w:lineRule="auto"/>
              <w:ind w:firstLineChars="0"/>
              <w:contextualSpacing/>
              <w:textAlignment w:val="auto"/>
            </w:pPr>
            <w:r>
              <w:t xml:space="preserve">0, </w:t>
            </w:r>
            <w:r>
              <w:tab/>
            </w:r>
            <w:r>
              <w:tab/>
            </w:r>
            <w:r>
              <w:tab/>
            </w:r>
            <w:r>
              <w:tab/>
            </w:r>
            <w:r>
              <w:tab/>
            </w:r>
            <w:r>
              <w:tab/>
            </w:r>
            <w:r>
              <w:tab/>
              <w:t>k = 0;</w:t>
            </w:r>
          </w:p>
          <w:p w14:paraId="7E96DF18" w14:textId="77777777" w:rsidR="005C3993" w:rsidRDefault="005C3993" w:rsidP="00F2444E">
            <w:pPr>
              <w:pStyle w:val="ListParagraph"/>
              <w:numPr>
                <w:ilvl w:val="1"/>
                <w:numId w:val="8"/>
              </w:numPr>
              <w:overflowPunct/>
              <w:autoSpaceDE/>
              <w:autoSpaceDN/>
              <w:adjustRightInd/>
              <w:spacing w:after="160" w:line="259" w:lineRule="auto"/>
              <w:ind w:firstLineChars="0"/>
              <w:contextualSpacing/>
              <w:textAlignment w:val="auto"/>
            </w:pPr>
            <w:r>
              <w:t>(k - 1)*n</w:t>
            </w:r>
            <w:r w:rsidRPr="005A49CD">
              <w:rPr>
                <w:vertAlign w:val="subscript"/>
              </w:rPr>
              <w:t>1</w:t>
            </w:r>
            <w:r>
              <w:t xml:space="preserve"> + 1 + T</w:t>
            </w:r>
            <w:r w:rsidRPr="001A2ECF">
              <w:rPr>
                <w:vertAlign w:val="subscript"/>
              </w:rPr>
              <w:t>HARQ</w:t>
            </w:r>
            <w:r>
              <w:t xml:space="preserve"> + T</w:t>
            </w:r>
            <w:r w:rsidRPr="001A2ECF">
              <w:rPr>
                <w:vertAlign w:val="subscript"/>
              </w:rPr>
              <w:t>MAC proc</w:t>
            </w:r>
            <w:r>
              <w:t xml:space="preserve"> + </w:t>
            </w:r>
            <w:proofErr w:type="spellStart"/>
            <w:r>
              <w:t>T</w:t>
            </w:r>
            <w:r w:rsidRPr="001A2ECF">
              <w:rPr>
                <w:vertAlign w:val="subscript"/>
              </w:rPr>
              <w:t>first</w:t>
            </w:r>
            <w:proofErr w:type="spellEnd"/>
            <w:r>
              <w:rPr>
                <w:vertAlign w:val="subscript"/>
              </w:rPr>
              <w:t xml:space="preserve"> </w:t>
            </w:r>
            <w:r w:rsidRPr="001A2ECF">
              <w:rPr>
                <w:vertAlign w:val="subscript"/>
              </w:rPr>
              <w:t>TRS</w:t>
            </w:r>
            <w:r>
              <w:rPr>
                <w:vertAlign w:val="subscript"/>
              </w:rPr>
              <w:t xml:space="preserve"> Left</w:t>
            </w:r>
            <w:r>
              <w:t xml:space="preserve"> + T</w:t>
            </w:r>
            <w:r w:rsidRPr="001A2ECF">
              <w:rPr>
                <w:vertAlign w:val="subscript"/>
              </w:rPr>
              <w:t>TRS proc</w:t>
            </w:r>
            <w:r>
              <w:t xml:space="preserve">, </w:t>
            </w:r>
            <w:r>
              <w:tab/>
              <w:t>k = 1,2,3,…;</w:t>
            </w:r>
          </w:p>
          <w:p w14:paraId="7CF996BF" w14:textId="77777777" w:rsidR="005C3993" w:rsidRPr="009B21EF" w:rsidRDefault="005C3993" w:rsidP="00364CE4">
            <w:pPr>
              <w:overflowPunct/>
              <w:autoSpaceDE/>
              <w:autoSpaceDN/>
              <w:adjustRightInd/>
              <w:spacing w:after="160" w:line="259" w:lineRule="auto"/>
              <w:ind w:firstLineChars="300" w:firstLine="600"/>
              <w:contextualSpacing/>
              <w:textAlignment w:val="auto"/>
              <w:rPr>
                <w:rFonts w:eastAsia="MS Mincho"/>
              </w:rPr>
            </w:pPr>
            <w:r w:rsidRPr="009B21EF">
              <w:t xml:space="preserve">to slot# </w:t>
            </w:r>
          </w:p>
          <w:p w14:paraId="0E19277C" w14:textId="77777777" w:rsidR="005C3993" w:rsidRPr="009C1243" w:rsidRDefault="005C3993" w:rsidP="00F2444E">
            <w:pPr>
              <w:pStyle w:val="ListParagraph"/>
              <w:numPr>
                <w:ilvl w:val="1"/>
                <w:numId w:val="8"/>
              </w:numPr>
              <w:overflowPunct/>
              <w:autoSpaceDE/>
              <w:autoSpaceDN/>
              <w:adjustRightInd/>
              <w:spacing w:after="160" w:line="259" w:lineRule="auto"/>
              <w:ind w:firstLineChars="0"/>
              <w:contextualSpacing/>
              <w:textAlignment w:val="auto"/>
            </w:pPr>
            <w:r>
              <w:t>k * n</w:t>
            </w:r>
            <w:r w:rsidRPr="005A49CD">
              <w:rPr>
                <w:vertAlign w:val="subscript"/>
              </w:rPr>
              <w:t>1</w:t>
            </w:r>
            <w:r>
              <w:t xml:space="preserve"> + 1 + T</w:t>
            </w:r>
            <w:r w:rsidRPr="001A2ECF">
              <w:rPr>
                <w:vertAlign w:val="subscript"/>
              </w:rPr>
              <w:t>HARQ</w:t>
            </w:r>
            <w:r>
              <w:t xml:space="preserve"> + T</w:t>
            </w:r>
            <w:r w:rsidRPr="001A2ECF">
              <w:rPr>
                <w:vertAlign w:val="subscript"/>
              </w:rPr>
              <w:t>MAC proc</w:t>
            </w:r>
            <w:r w:rsidRPr="005024B8">
              <w:t xml:space="preserve">, </w:t>
            </w:r>
            <w:r>
              <w:tab/>
            </w:r>
            <w:r>
              <w:tab/>
            </w:r>
            <w:r>
              <w:tab/>
            </w:r>
            <w:r>
              <w:tab/>
            </w:r>
            <w:r w:rsidRPr="005024B8">
              <w:t>k = 0,1</w:t>
            </w:r>
            <w:r>
              <w:t>,2,3…;</w:t>
            </w:r>
          </w:p>
          <w:p w14:paraId="760C6A87" w14:textId="77777777" w:rsidR="005C3993" w:rsidRDefault="005C3993" w:rsidP="00364CE4">
            <w:pPr>
              <w:overflowPunct/>
              <w:autoSpaceDE/>
              <w:autoSpaceDN/>
              <w:adjustRightInd/>
              <w:spacing w:after="160" w:line="259" w:lineRule="auto"/>
              <w:ind w:firstLineChars="300" w:firstLine="600"/>
              <w:contextualSpacing/>
              <w:textAlignment w:val="auto"/>
            </w:pPr>
            <w:r>
              <w:t xml:space="preserve">PDCCH and PDSCH are </w:t>
            </w:r>
            <w:proofErr w:type="spellStart"/>
            <w:r>
              <w:t>DTXed</w:t>
            </w:r>
            <w:proofErr w:type="spellEnd"/>
            <w:r>
              <w:t xml:space="preserve"> in other slots in which throughput statistics are not considered.</w:t>
            </w:r>
          </w:p>
          <w:p w14:paraId="555FBCDF" w14:textId="77777777" w:rsidR="005C3993" w:rsidRDefault="005C3993" w:rsidP="00F2444E">
            <w:pPr>
              <w:pStyle w:val="ListParagraph"/>
              <w:numPr>
                <w:ilvl w:val="0"/>
                <w:numId w:val="8"/>
              </w:numPr>
              <w:overflowPunct/>
              <w:autoSpaceDE/>
              <w:autoSpaceDN/>
              <w:adjustRightInd/>
              <w:spacing w:after="160" w:line="259" w:lineRule="auto"/>
              <w:ind w:firstLineChars="0"/>
              <w:contextualSpacing/>
              <w:textAlignment w:val="auto"/>
            </w:pPr>
            <w:r>
              <w:t xml:space="preserve">PDCCH and PDSCH associated with TCI # (TBD, </w:t>
            </w:r>
            <w:r>
              <w:rPr>
                <w:b/>
                <w:bCs/>
              </w:rPr>
              <w:t>right</w:t>
            </w:r>
            <w:r>
              <w:t xml:space="preserve">-facing RRH panels) is transmitted from slot # </w:t>
            </w:r>
          </w:p>
          <w:p w14:paraId="54DD8C5B" w14:textId="77777777" w:rsidR="005C3993" w:rsidRDefault="005C3993" w:rsidP="00F2444E">
            <w:pPr>
              <w:pStyle w:val="ListParagraph"/>
              <w:numPr>
                <w:ilvl w:val="1"/>
                <w:numId w:val="8"/>
              </w:numPr>
              <w:overflowPunct/>
              <w:autoSpaceDE/>
              <w:autoSpaceDN/>
              <w:adjustRightInd/>
              <w:spacing w:after="160" w:line="259" w:lineRule="auto"/>
              <w:ind w:firstLineChars="0"/>
              <w:contextualSpacing/>
              <w:textAlignment w:val="auto"/>
            </w:pPr>
            <w:r>
              <w:t xml:space="preserve">0, </w:t>
            </w:r>
            <w:r>
              <w:tab/>
            </w:r>
            <w:r>
              <w:tab/>
            </w:r>
            <w:r>
              <w:tab/>
            </w:r>
            <w:r>
              <w:tab/>
            </w:r>
            <w:r>
              <w:tab/>
            </w:r>
            <w:r>
              <w:tab/>
            </w:r>
            <w:r>
              <w:tab/>
            </w:r>
            <w:r>
              <w:tab/>
              <w:t>k = -1;</w:t>
            </w:r>
          </w:p>
          <w:p w14:paraId="525E54A0" w14:textId="77777777" w:rsidR="005C3993" w:rsidRDefault="005C3993" w:rsidP="00F2444E">
            <w:pPr>
              <w:pStyle w:val="ListParagraph"/>
              <w:numPr>
                <w:ilvl w:val="1"/>
                <w:numId w:val="8"/>
              </w:numPr>
              <w:overflowPunct/>
              <w:autoSpaceDE/>
              <w:autoSpaceDN/>
              <w:adjustRightInd/>
              <w:spacing w:after="160" w:line="259" w:lineRule="auto"/>
              <w:ind w:firstLineChars="0"/>
              <w:contextualSpacing/>
              <w:textAlignment w:val="auto"/>
            </w:pPr>
            <w:r>
              <w:t>k * n</w:t>
            </w:r>
            <w:r>
              <w:rPr>
                <w:vertAlign w:val="subscript"/>
              </w:rPr>
              <w:t>1</w:t>
            </w:r>
            <w:r>
              <w:t xml:space="preserve"> + n</w:t>
            </w:r>
            <w:r w:rsidRPr="00BA68CE">
              <w:rPr>
                <w:vertAlign w:val="subscript"/>
              </w:rPr>
              <w:t>2</w:t>
            </w:r>
            <w:r>
              <w:rPr>
                <w:vertAlign w:val="subscript"/>
              </w:rPr>
              <w:t xml:space="preserve"> </w:t>
            </w:r>
            <w:r>
              <w:t>+ 1 + T</w:t>
            </w:r>
            <w:r w:rsidRPr="001A2ECF">
              <w:rPr>
                <w:vertAlign w:val="subscript"/>
              </w:rPr>
              <w:t>HARQ</w:t>
            </w:r>
            <w:r>
              <w:t xml:space="preserve"> + T</w:t>
            </w:r>
            <w:r w:rsidRPr="001A2ECF">
              <w:rPr>
                <w:vertAlign w:val="subscript"/>
              </w:rPr>
              <w:t>MAC proc</w:t>
            </w:r>
            <w:r>
              <w:t xml:space="preserve"> + </w:t>
            </w:r>
            <w:proofErr w:type="spellStart"/>
            <w:r>
              <w:t>T</w:t>
            </w:r>
            <w:r w:rsidRPr="001A2ECF">
              <w:rPr>
                <w:vertAlign w:val="subscript"/>
              </w:rPr>
              <w:t>first</w:t>
            </w:r>
            <w:proofErr w:type="spellEnd"/>
            <w:r>
              <w:rPr>
                <w:vertAlign w:val="subscript"/>
              </w:rPr>
              <w:t xml:space="preserve"> </w:t>
            </w:r>
            <w:r w:rsidRPr="001A2ECF">
              <w:rPr>
                <w:vertAlign w:val="subscript"/>
              </w:rPr>
              <w:t>TRS</w:t>
            </w:r>
            <w:r>
              <w:rPr>
                <w:vertAlign w:val="subscript"/>
              </w:rPr>
              <w:t xml:space="preserve"> Right</w:t>
            </w:r>
            <w:r>
              <w:t xml:space="preserve"> + T</w:t>
            </w:r>
            <w:r w:rsidRPr="001A2ECF">
              <w:rPr>
                <w:vertAlign w:val="subscript"/>
              </w:rPr>
              <w:t>TRS proc</w:t>
            </w:r>
            <w:r>
              <w:t xml:space="preserve">, </w:t>
            </w:r>
            <w:r>
              <w:tab/>
            </w:r>
            <w:r>
              <w:tab/>
              <w:t>k = 0, 2,3,…;</w:t>
            </w:r>
          </w:p>
          <w:p w14:paraId="07E1689A" w14:textId="77777777" w:rsidR="005C3993" w:rsidRDefault="005C3993" w:rsidP="00364CE4">
            <w:pPr>
              <w:pStyle w:val="ListParagraph"/>
              <w:ind w:firstLineChars="300" w:firstLine="600"/>
            </w:pPr>
            <w:r>
              <w:t>t</w:t>
            </w:r>
            <w:r w:rsidRPr="009C1243">
              <w:t xml:space="preserve">o slot# </w:t>
            </w:r>
          </w:p>
          <w:p w14:paraId="6D7693B1" w14:textId="77777777" w:rsidR="005C3993" w:rsidRPr="009C1243" w:rsidRDefault="005C3993" w:rsidP="00F2444E">
            <w:pPr>
              <w:pStyle w:val="ListParagraph"/>
              <w:numPr>
                <w:ilvl w:val="1"/>
                <w:numId w:val="8"/>
              </w:numPr>
              <w:overflowPunct/>
              <w:autoSpaceDE/>
              <w:autoSpaceDN/>
              <w:adjustRightInd/>
              <w:spacing w:after="160" w:line="259" w:lineRule="auto"/>
              <w:ind w:firstLineChars="0"/>
              <w:contextualSpacing/>
              <w:textAlignment w:val="auto"/>
            </w:pPr>
            <w:r>
              <w:t>(k + 1) *</w:t>
            </w:r>
            <w:r w:rsidRPr="008A5C4A">
              <w:t xml:space="preserve"> </w:t>
            </w:r>
            <w:r>
              <w:t>n</w:t>
            </w:r>
            <w:r w:rsidRPr="005A49CD">
              <w:rPr>
                <w:vertAlign w:val="subscript"/>
              </w:rPr>
              <w:t>1</w:t>
            </w:r>
            <w:r>
              <w:t xml:space="preserve"> + n</w:t>
            </w:r>
            <w:r w:rsidRPr="00BA68CE">
              <w:rPr>
                <w:vertAlign w:val="subscript"/>
              </w:rPr>
              <w:t>2</w:t>
            </w:r>
            <w:r>
              <w:t xml:space="preserve"> + 1 + T</w:t>
            </w:r>
            <w:r w:rsidRPr="001A2ECF">
              <w:rPr>
                <w:vertAlign w:val="subscript"/>
              </w:rPr>
              <w:t>HARQ</w:t>
            </w:r>
            <w:r>
              <w:t xml:space="preserve"> + T</w:t>
            </w:r>
            <w:r w:rsidRPr="001A2ECF">
              <w:rPr>
                <w:vertAlign w:val="subscript"/>
              </w:rPr>
              <w:t>MAC proc</w:t>
            </w:r>
            <w:r w:rsidRPr="005024B8">
              <w:t xml:space="preserve">, </w:t>
            </w:r>
            <w:r>
              <w:tab/>
            </w:r>
            <w:r>
              <w:tab/>
            </w:r>
            <w:r>
              <w:tab/>
            </w:r>
            <w:r>
              <w:tab/>
            </w:r>
            <w:r w:rsidRPr="005024B8">
              <w:t xml:space="preserve">k = </w:t>
            </w:r>
            <w:r>
              <w:t xml:space="preserve">-1, </w:t>
            </w:r>
            <w:r w:rsidRPr="005024B8">
              <w:t>0,1</w:t>
            </w:r>
            <w:r>
              <w:t>,2,3…;</w:t>
            </w:r>
          </w:p>
          <w:p w14:paraId="790CCC88" w14:textId="77777777" w:rsidR="005C3993" w:rsidRDefault="005C3993" w:rsidP="00364CE4">
            <w:r>
              <w:tab/>
              <w:t xml:space="preserve">     PDCCH and PDSCH are </w:t>
            </w:r>
            <w:proofErr w:type="spellStart"/>
            <w:r>
              <w:t>DTXed</w:t>
            </w:r>
            <w:proofErr w:type="spellEnd"/>
            <w:r>
              <w:t xml:space="preserve"> in other slots in which throughput statistics are not considered.</w:t>
            </w:r>
          </w:p>
          <w:p w14:paraId="7B0F7883" w14:textId="77777777" w:rsidR="005C3993" w:rsidRPr="00D82EAE" w:rsidRDefault="005C3993" w:rsidP="00364CE4">
            <w:r>
              <w:t>The values in the proposed allocation above are:</w:t>
            </w:r>
          </w:p>
          <w:p w14:paraId="1B8F2437" w14:textId="77777777" w:rsidR="005C3993" w:rsidRPr="00C71484" w:rsidRDefault="005C3993" w:rsidP="00F2444E">
            <w:pPr>
              <w:pStyle w:val="ListParagraph"/>
              <w:numPr>
                <w:ilvl w:val="0"/>
                <w:numId w:val="8"/>
              </w:numPr>
              <w:overflowPunct/>
              <w:autoSpaceDE/>
              <w:autoSpaceDN/>
              <w:adjustRightInd/>
              <w:spacing w:after="160" w:line="259" w:lineRule="auto"/>
              <w:ind w:firstLineChars="0"/>
              <w:contextualSpacing/>
              <w:textAlignment w:val="auto"/>
            </w:pPr>
            <w:r w:rsidRPr="00C71484">
              <w:t>T</w:t>
            </w:r>
            <w:r w:rsidRPr="00C71484">
              <w:rPr>
                <w:vertAlign w:val="subscript"/>
              </w:rPr>
              <w:t>HARQ</w:t>
            </w:r>
            <w:r w:rsidRPr="00C71484">
              <w:t xml:space="preserve"> = 4 is the number of slots between PDSCH and corresponding HARQ-ACK;</w:t>
            </w:r>
          </w:p>
          <w:p w14:paraId="5D6D17BD" w14:textId="77777777" w:rsidR="005C3993" w:rsidRPr="00C71484" w:rsidRDefault="005C3993" w:rsidP="00F2444E">
            <w:pPr>
              <w:pStyle w:val="ListParagraph"/>
              <w:numPr>
                <w:ilvl w:val="0"/>
                <w:numId w:val="8"/>
              </w:numPr>
              <w:overflowPunct/>
              <w:autoSpaceDE/>
              <w:autoSpaceDN/>
              <w:adjustRightInd/>
              <w:spacing w:after="160" w:line="259" w:lineRule="auto"/>
              <w:ind w:firstLineChars="0"/>
              <w:contextualSpacing/>
              <w:textAlignment w:val="auto"/>
            </w:pPr>
            <w:r w:rsidRPr="00C71484">
              <w:t>T</w:t>
            </w:r>
            <w:r w:rsidRPr="00C71484">
              <w:rPr>
                <w:vertAlign w:val="subscript"/>
              </w:rPr>
              <w:t>MAC proc</w:t>
            </w:r>
            <w:r w:rsidRPr="00C71484">
              <w:t xml:space="preserve"> = 24 is the number of slots to process MAC-CE;</w:t>
            </w:r>
          </w:p>
          <w:p w14:paraId="3D348B9F" w14:textId="77777777" w:rsidR="005C3993" w:rsidRDefault="005C3993" w:rsidP="00F2444E">
            <w:pPr>
              <w:pStyle w:val="ListParagraph"/>
              <w:numPr>
                <w:ilvl w:val="0"/>
                <w:numId w:val="8"/>
              </w:numPr>
              <w:overflowPunct/>
              <w:autoSpaceDE/>
              <w:autoSpaceDN/>
              <w:adjustRightInd/>
              <w:spacing w:after="160" w:line="259" w:lineRule="auto"/>
              <w:ind w:firstLineChars="0"/>
              <w:contextualSpacing/>
              <w:textAlignment w:val="auto"/>
            </w:pPr>
            <w:r w:rsidRPr="00525645">
              <w:t>T</w:t>
            </w:r>
            <w:r w:rsidRPr="0088170F">
              <w:rPr>
                <w:vertAlign w:val="subscript"/>
              </w:rPr>
              <w:t>TRS proc</w:t>
            </w:r>
            <w:r w:rsidRPr="00525645">
              <w:t xml:space="preserve"> </w:t>
            </w:r>
            <w:r>
              <w:t xml:space="preserve">= 16 </w:t>
            </w:r>
            <w:r w:rsidRPr="00525645">
              <w:t>is the number of slots for TRS processing;</w:t>
            </w:r>
          </w:p>
          <w:p w14:paraId="23DD2410" w14:textId="77777777" w:rsidR="005C3993" w:rsidRPr="00C71484" w:rsidRDefault="005C3993" w:rsidP="00364CE4">
            <w:r>
              <w:t>For Left-facing panels:</w:t>
            </w:r>
          </w:p>
          <w:p w14:paraId="75BD305B" w14:textId="77777777" w:rsidR="005C3993" w:rsidRDefault="005C3993" w:rsidP="00F2444E">
            <w:pPr>
              <w:pStyle w:val="ListParagraph"/>
              <w:numPr>
                <w:ilvl w:val="0"/>
                <w:numId w:val="8"/>
              </w:numPr>
              <w:overflowPunct/>
              <w:autoSpaceDE/>
              <w:autoSpaceDN/>
              <w:adjustRightInd/>
              <w:spacing w:after="160" w:line="259" w:lineRule="auto"/>
              <w:ind w:firstLineChars="0"/>
              <w:contextualSpacing/>
              <w:textAlignment w:val="auto"/>
            </w:pPr>
            <w:r w:rsidRPr="009C4647">
              <w:t>n</w:t>
            </w:r>
            <w:r>
              <w:softHyphen/>
            </w:r>
            <w:r w:rsidRPr="008F7B43">
              <w:rPr>
                <w:vertAlign w:val="subscript"/>
              </w:rPr>
              <w:t>1</w:t>
            </w:r>
            <w:r w:rsidRPr="009C4647">
              <w:t xml:space="preserve"> = </w:t>
            </w:r>
            <w:r>
              <w:t>5</w:t>
            </w:r>
            <w:r w:rsidRPr="009C4647">
              <w:t xml:space="preserve">7600 is the number of </w:t>
            </w:r>
            <w:r>
              <w:t>slots between two TCI switches according to the agreed geometry for scenario B-1;</w:t>
            </w:r>
          </w:p>
          <w:p w14:paraId="75F51C40" w14:textId="77777777" w:rsidR="005C3993" w:rsidRPr="00342944" w:rsidRDefault="005C3993" w:rsidP="00F2444E">
            <w:pPr>
              <w:pStyle w:val="ListParagraph"/>
              <w:numPr>
                <w:ilvl w:val="0"/>
                <w:numId w:val="8"/>
              </w:numPr>
              <w:overflowPunct/>
              <w:autoSpaceDE/>
              <w:autoSpaceDN/>
              <w:adjustRightInd/>
              <w:spacing w:after="160" w:line="259" w:lineRule="auto"/>
              <w:ind w:firstLineChars="0"/>
              <w:contextualSpacing/>
              <w:textAlignment w:val="auto"/>
            </w:pPr>
            <w:proofErr w:type="spellStart"/>
            <w:r w:rsidRPr="00342944">
              <w:t>T</w:t>
            </w:r>
            <w:r w:rsidRPr="00342944">
              <w:rPr>
                <w:vertAlign w:val="subscript"/>
              </w:rPr>
              <w:t>first</w:t>
            </w:r>
            <w:proofErr w:type="spellEnd"/>
            <w:r w:rsidRPr="00342944">
              <w:rPr>
                <w:vertAlign w:val="subscript"/>
              </w:rPr>
              <w:t xml:space="preserve"> TRS Left</w:t>
            </w:r>
            <w:r w:rsidRPr="00342944">
              <w:t xml:space="preserve"> = 51 is the number of slots to first TRS transmission occasion for Left-facing RRH panels after MAC-CE command is decoded by the UE;</w:t>
            </w:r>
          </w:p>
          <w:p w14:paraId="5749B391" w14:textId="77777777" w:rsidR="005C3993" w:rsidRPr="00342944" w:rsidRDefault="005C3993" w:rsidP="00364CE4">
            <w:r>
              <w:t>For Right-facing panels:</w:t>
            </w:r>
          </w:p>
          <w:p w14:paraId="417AA64E" w14:textId="77777777" w:rsidR="005C3993" w:rsidRPr="009C4647" w:rsidRDefault="005C3993" w:rsidP="00F2444E">
            <w:pPr>
              <w:pStyle w:val="ListParagraph"/>
              <w:numPr>
                <w:ilvl w:val="0"/>
                <w:numId w:val="8"/>
              </w:numPr>
              <w:overflowPunct/>
              <w:autoSpaceDE/>
              <w:autoSpaceDN/>
              <w:adjustRightInd/>
              <w:spacing w:after="160" w:line="259" w:lineRule="auto"/>
              <w:ind w:firstLineChars="0"/>
              <w:contextualSpacing/>
              <w:textAlignment w:val="auto"/>
            </w:pPr>
            <w:r>
              <w:t>n</w:t>
            </w:r>
            <w:r w:rsidRPr="008F7B43">
              <w:rPr>
                <w:vertAlign w:val="subscript"/>
              </w:rPr>
              <w:t>2</w:t>
            </w:r>
            <w:r>
              <w:t xml:space="preserve"> = 16457 is the number of slots transmitted in 2*</w:t>
            </w:r>
            <w:proofErr w:type="spellStart"/>
            <w:r>
              <w:t>Ds_offset</w:t>
            </w:r>
            <w:proofErr w:type="spellEnd"/>
            <w:r w:rsidRPr="001148CD">
              <w:t xml:space="preserve"> </w:t>
            </w:r>
            <w:r>
              <w:t>according to the agreed geometry for scenario B-1;</w:t>
            </w:r>
          </w:p>
          <w:p w14:paraId="194AD601" w14:textId="77777777" w:rsidR="005C3993" w:rsidRPr="00311389" w:rsidRDefault="005C3993" w:rsidP="00364CE4">
            <w:pPr>
              <w:ind w:firstLine="360"/>
            </w:pPr>
            <w:r w:rsidRPr="00525645">
              <w:t>-</w:t>
            </w:r>
            <w:r w:rsidRPr="00525645">
              <w:tab/>
            </w:r>
            <w:proofErr w:type="spellStart"/>
            <w:r w:rsidRPr="00525645">
              <w:t>T</w:t>
            </w:r>
            <w:r w:rsidRPr="0088170F">
              <w:rPr>
                <w:vertAlign w:val="subscript"/>
              </w:rPr>
              <w:t>first</w:t>
            </w:r>
            <w:proofErr w:type="spellEnd"/>
            <w:r>
              <w:rPr>
                <w:vertAlign w:val="subscript"/>
              </w:rPr>
              <w:t xml:space="preserve"> </w:t>
            </w:r>
            <w:r w:rsidRPr="0088170F">
              <w:rPr>
                <w:vertAlign w:val="subscript"/>
              </w:rPr>
              <w:t>TRS</w:t>
            </w:r>
            <w:r>
              <w:rPr>
                <w:vertAlign w:val="subscript"/>
              </w:rPr>
              <w:t xml:space="preserve"> Right</w:t>
            </w:r>
            <w:r w:rsidRPr="00525645">
              <w:t xml:space="preserve"> </w:t>
            </w:r>
            <w:r>
              <w:t xml:space="preserve">= 74 </w:t>
            </w:r>
            <w:r w:rsidRPr="00525645">
              <w:t xml:space="preserve">is the number of slots to first TRS transmission occasion </w:t>
            </w:r>
            <w:r>
              <w:t xml:space="preserve">for Right-facing RRH panels </w:t>
            </w:r>
            <w:r w:rsidRPr="00525645">
              <w:t>after MAC-CE command is decoded by the UE;</w:t>
            </w:r>
          </w:p>
        </w:tc>
      </w:tr>
    </w:tbl>
    <w:p w14:paraId="12F1CEAF" w14:textId="77777777" w:rsidR="005C3993" w:rsidRPr="005C3993" w:rsidRDefault="005C3993" w:rsidP="005C3993">
      <w:pPr>
        <w:spacing w:after="120"/>
        <w:rPr>
          <w:szCs w:val="24"/>
          <w:lang w:eastAsia="zh-CN"/>
        </w:rPr>
      </w:pPr>
    </w:p>
    <w:p w14:paraId="5CBFA4DB" w14:textId="77777777" w:rsidR="00657E5F" w:rsidRPr="0001652B" w:rsidRDefault="00657E5F"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3F244C10" w14:textId="206E957D" w:rsidR="00657E5F" w:rsidRDefault="00311389"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434F8831" w14:textId="5D28A733" w:rsidR="001D378E" w:rsidRDefault="001D378E" w:rsidP="00DE2AAF">
      <w:pPr>
        <w:rPr>
          <w:bCs/>
          <w:szCs w:val="24"/>
          <w:lang w:val="en-US" w:eastAsia="zh-CN"/>
        </w:rPr>
      </w:pPr>
    </w:p>
    <w:p w14:paraId="37218A5B" w14:textId="01E908EA" w:rsidR="002B1EDE" w:rsidRPr="00045592" w:rsidRDefault="002B1EDE" w:rsidP="002B1EDE">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 xml:space="preserve">Feature lists </w:t>
      </w:r>
    </w:p>
    <w:p w14:paraId="78F0755E" w14:textId="77777777" w:rsidR="009F4D27" w:rsidRPr="00055EA2" w:rsidRDefault="009F4D27" w:rsidP="009F4D27">
      <w:pPr>
        <w:pStyle w:val="Heading2"/>
      </w:pPr>
      <w:r w:rsidRPr="00B831AE">
        <w:rPr>
          <w:rFonts w:hint="eastAsia"/>
        </w:rPr>
        <w:t>Companies</w:t>
      </w:r>
      <w:r w:rsidRPr="00B831AE">
        <w:t>’</w:t>
      </w:r>
      <w:r w:rsidRPr="00CB0305">
        <w:t xml:space="preserve"> contributions summary</w:t>
      </w:r>
    </w:p>
    <w:tbl>
      <w:tblPr>
        <w:tblStyle w:val="TableGrid"/>
        <w:tblW w:w="0" w:type="auto"/>
        <w:jc w:val="center"/>
        <w:tblLook w:val="04A0" w:firstRow="1" w:lastRow="0" w:firstColumn="1" w:lastColumn="0" w:noHBand="0" w:noVBand="1"/>
      </w:tblPr>
      <w:tblGrid>
        <w:gridCol w:w="1014"/>
        <w:gridCol w:w="1655"/>
        <w:gridCol w:w="6962"/>
      </w:tblGrid>
      <w:tr w:rsidR="009F4D27" w:rsidRPr="00F53FE2" w14:paraId="11564535" w14:textId="77777777" w:rsidTr="00364CE4">
        <w:trPr>
          <w:trHeight w:val="468"/>
          <w:jc w:val="center"/>
        </w:trPr>
        <w:tc>
          <w:tcPr>
            <w:tcW w:w="1014" w:type="dxa"/>
            <w:vAlign w:val="center"/>
          </w:tcPr>
          <w:p w14:paraId="3BD3933B" w14:textId="77777777" w:rsidR="009F4D27" w:rsidRPr="00805BE8" w:rsidRDefault="009F4D27" w:rsidP="00364CE4">
            <w:pPr>
              <w:spacing w:before="120" w:after="120"/>
              <w:rPr>
                <w:b/>
                <w:bCs/>
              </w:rPr>
            </w:pPr>
            <w:r w:rsidRPr="00805BE8">
              <w:rPr>
                <w:b/>
                <w:bCs/>
              </w:rPr>
              <w:t>T-doc number</w:t>
            </w:r>
          </w:p>
        </w:tc>
        <w:tc>
          <w:tcPr>
            <w:tcW w:w="1655" w:type="dxa"/>
            <w:vAlign w:val="center"/>
          </w:tcPr>
          <w:p w14:paraId="3EC4107B" w14:textId="77777777" w:rsidR="009F4D27" w:rsidRPr="00805BE8" w:rsidRDefault="009F4D27" w:rsidP="00364CE4">
            <w:pPr>
              <w:spacing w:before="120" w:after="120"/>
              <w:rPr>
                <w:b/>
                <w:bCs/>
              </w:rPr>
            </w:pPr>
            <w:r w:rsidRPr="00805BE8">
              <w:rPr>
                <w:b/>
                <w:bCs/>
              </w:rPr>
              <w:t>Company</w:t>
            </w:r>
          </w:p>
        </w:tc>
        <w:tc>
          <w:tcPr>
            <w:tcW w:w="6962" w:type="dxa"/>
            <w:vAlign w:val="center"/>
          </w:tcPr>
          <w:p w14:paraId="02B9148E" w14:textId="77777777" w:rsidR="009F4D27" w:rsidRPr="00805BE8" w:rsidRDefault="009F4D27" w:rsidP="00364CE4">
            <w:pPr>
              <w:spacing w:before="120" w:after="120"/>
              <w:rPr>
                <w:b/>
                <w:bCs/>
              </w:rPr>
            </w:pPr>
            <w:r w:rsidRPr="00805BE8">
              <w:rPr>
                <w:b/>
                <w:bCs/>
              </w:rPr>
              <w:t>Proposals</w:t>
            </w:r>
            <w:r>
              <w:rPr>
                <w:b/>
                <w:bCs/>
              </w:rPr>
              <w:t xml:space="preserve"> / Observations</w:t>
            </w:r>
          </w:p>
        </w:tc>
      </w:tr>
      <w:tr w:rsidR="009F4D27" w:rsidRPr="00F53FE2" w14:paraId="5920E9B0" w14:textId="77777777" w:rsidTr="00364CE4">
        <w:trPr>
          <w:trHeight w:val="468"/>
          <w:jc w:val="center"/>
        </w:trPr>
        <w:tc>
          <w:tcPr>
            <w:tcW w:w="1014" w:type="dxa"/>
            <w:vAlign w:val="center"/>
          </w:tcPr>
          <w:p w14:paraId="35A9CFE2" w14:textId="3F7C9C57" w:rsidR="009F4D27" w:rsidRDefault="009F4D27" w:rsidP="00364CE4">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w:t>
            </w:r>
            <w:r>
              <w:t xml:space="preserve"> </w:t>
            </w:r>
            <w:r w:rsidRPr="009F4D27">
              <w:rPr>
                <w:rFonts w:eastAsiaTheme="minorEastAsia"/>
                <w:lang w:val="en-US" w:eastAsia="zh-CN"/>
              </w:rPr>
              <w:t xml:space="preserve">2319941      </w:t>
            </w:r>
          </w:p>
        </w:tc>
        <w:tc>
          <w:tcPr>
            <w:tcW w:w="1655" w:type="dxa"/>
            <w:vAlign w:val="center"/>
          </w:tcPr>
          <w:p w14:paraId="4E98E279" w14:textId="63336771" w:rsidR="009F4D27" w:rsidRDefault="009F4D27" w:rsidP="00364CE4">
            <w:pPr>
              <w:spacing w:before="120" w:after="120"/>
              <w:rPr>
                <w:rFonts w:eastAsiaTheme="minorEastAsia"/>
                <w:lang w:val="en-US" w:eastAsia="zh-CN"/>
              </w:rPr>
            </w:pPr>
            <w:r>
              <w:rPr>
                <w:rFonts w:eastAsiaTheme="minorEastAsia"/>
                <w:lang w:val="en-US" w:eastAsia="zh-CN"/>
              </w:rPr>
              <w:t xml:space="preserve">Intel </w:t>
            </w:r>
          </w:p>
        </w:tc>
        <w:tc>
          <w:tcPr>
            <w:tcW w:w="6962" w:type="dxa"/>
            <w:vAlign w:val="center"/>
          </w:tcPr>
          <w:p w14:paraId="535403C1" w14:textId="378D130E" w:rsidR="009F4D27" w:rsidRPr="009F4D27" w:rsidRDefault="00D076D2" w:rsidP="009F4D27">
            <w:pPr>
              <w:rPr>
                <w:rFonts w:eastAsiaTheme="minorEastAsia"/>
                <w:lang w:eastAsia="zh-CN"/>
              </w:rPr>
            </w:pPr>
            <w:r w:rsidRPr="00D076D2">
              <w:rPr>
                <w:rFonts w:eastAsiaTheme="minorEastAsia"/>
                <w:lang w:eastAsia="zh-CN"/>
              </w:rPr>
              <w:t>Support of the enhanced demodulation requirements specified for CA for HST FR2 UE</w:t>
            </w:r>
          </w:p>
        </w:tc>
      </w:tr>
      <w:tr w:rsidR="009F4D27" w:rsidRPr="00F53FE2" w14:paraId="7C5DE2C7" w14:textId="77777777" w:rsidTr="00364CE4">
        <w:trPr>
          <w:trHeight w:val="468"/>
          <w:jc w:val="center"/>
        </w:trPr>
        <w:tc>
          <w:tcPr>
            <w:tcW w:w="1014" w:type="dxa"/>
            <w:vAlign w:val="center"/>
          </w:tcPr>
          <w:p w14:paraId="5EB1F853" w14:textId="637527D9" w:rsidR="009F4D27" w:rsidRDefault="009F4D27" w:rsidP="00364CE4">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4-2319717</w:t>
            </w:r>
          </w:p>
        </w:tc>
        <w:tc>
          <w:tcPr>
            <w:tcW w:w="1655" w:type="dxa"/>
            <w:vAlign w:val="center"/>
          </w:tcPr>
          <w:p w14:paraId="6C907DDD" w14:textId="77777777" w:rsidR="009F4D27" w:rsidRDefault="009F4D27" w:rsidP="00364CE4">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6DA36428" w14:textId="56E66BD1" w:rsidR="009F4D27" w:rsidRPr="009F4D27" w:rsidRDefault="009F4D27" w:rsidP="009F4D27">
            <w:pPr>
              <w:spacing w:before="120" w:after="120"/>
              <w:rPr>
                <w:rFonts w:eastAsiaTheme="minorEastAsia"/>
                <w:lang w:val="sv-SE" w:eastAsia="zh-CN"/>
              </w:rPr>
            </w:pPr>
            <w:r>
              <w:rPr>
                <w:rFonts w:eastAsiaTheme="minorEastAsia"/>
                <w:lang w:val="en-US" w:eastAsia="zh-CN"/>
              </w:rPr>
              <w:br/>
            </w:r>
            <w:r w:rsidRPr="009F4D27">
              <w:rPr>
                <w:rFonts w:eastAsiaTheme="minorEastAsia"/>
                <w:lang w:val="sv-SE" w:eastAsia="zh-CN"/>
              </w:rPr>
              <w:t xml:space="preserve">Proposal 1: RAN4 to introduce a new feature group 34-1 for FR2 HST with simultaneous DL reception with two different QCL TypeD RSs as optional with </w:t>
            </w:r>
            <w:r w:rsidRPr="009F4D27">
              <w:rPr>
                <w:rFonts w:eastAsiaTheme="minorEastAsia"/>
                <w:lang w:val="sv-SE" w:eastAsia="zh-CN"/>
              </w:rPr>
              <w:lastRenderedPageBreak/>
              <w:t>capability signaling to indicate the supported simultaneous reception with different QCL Type-D RSs in NR FR2 HST with:</w:t>
            </w:r>
          </w:p>
          <w:p w14:paraId="30464FF6" w14:textId="77777777" w:rsidR="009F4D27" w:rsidRPr="009F4D27" w:rsidRDefault="009F4D27" w:rsidP="009F4D27">
            <w:pPr>
              <w:spacing w:before="120" w:after="120"/>
              <w:rPr>
                <w:rFonts w:eastAsiaTheme="minorEastAsia"/>
                <w:lang w:val="sv-SE" w:eastAsia="zh-CN"/>
              </w:rPr>
            </w:pPr>
            <w:r w:rsidRPr="009F4D27">
              <w:rPr>
                <w:rFonts w:eastAsiaTheme="minorEastAsia" w:hint="eastAsia"/>
                <w:lang w:val="sv-SE" w:eastAsia="zh-CN"/>
              </w:rPr>
              <w:t>•</w:t>
            </w:r>
            <w:r w:rsidRPr="009F4D27">
              <w:rPr>
                <w:rFonts w:eastAsiaTheme="minorEastAsia"/>
                <w:lang w:val="sv-SE" w:eastAsia="zh-CN"/>
              </w:rPr>
              <w:tab/>
              <w:t>Feature 22-1 and 16-2c as the prerequisite feature groups for the new 34-1</w:t>
            </w:r>
          </w:p>
          <w:p w14:paraId="7E396ED5" w14:textId="47438523" w:rsidR="009F4D27" w:rsidRPr="00E44611" w:rsidRDefault="009F4D27" w:rsidP="00D076D2">
            <w:pPr>
              <w:spacing w:before="120" w:after="120"/>
              <w:rPr>
                <w:rFonts w:eastAsiaTheme="minorEastAsia"/>
                <w:lang w:val="sv-SE" w:eastAsia="zh-CN"/>
              </w:rPr>
            </w:pPr>
            <w:r w:rsidRPr="009F4D27">
              <w:rPr>
                <w:rFonts w:eastAsiaTheme="minorEastAsia" w:hint="eastAsia"/>
                <w:lang w:val="sv-SE" w:eastAsia="zh-CN"/>
              </w:rPr>
              <w:t>•</w:t>
            </w:r>
            <w:r w:rsidRPr="009F4D27">
              <w:rPr>
                <w:rFonts w:eastAsiaTheme="minorEastAsia"/>
                <w:lang w:val="sv-SE" w:eastAsia="zh-CN"/>
              </w:rPr>
              <w:tab/>
              <w:t xml:space="preserve">“Support of enhanced  RF requirements”, “ Support of enhanced RRM measurement requirements, including the enhanced requirement of SSB-based Layer-1 measurement and the support of MRTD requirement for FR2-1 PC6 UEs with simultaneous DL reception with two different QCL TypeD RSs specified in TS38.133”, and </w:t>
            </w:r>
            <w:r w:rsidRPr="009F4D27">
              <w:rPr>
                <w:rFonts w:eastAsiaTheme="minorEastAsia"/>
                <w:highlight w:val="yellow"/>
                <w:lang w:val="sv-SE" w:eastAsia="zh-CN"/>
              </w:rPr>
              <w:t>“Support of enhanced  demodulation processing” to support FR2-1 PC6 UEs with simultaneous DL reception with two different QCL TypeD RSs as specified in TS 38.133 as 34-1 feature group components</w:t>
            </w:r>
          </w:p>
        </w:tc>
      </w:tr>
    </w:tbl>
    <w:p w14:paraId="072110A8" w14:textId="49F00C30" w:rsidR="001D378E" w:rsidRDefault="001D378E" w:rsidP="00DE2AAF">
      <w:pPr>
        <w:rPr>
          <w:bCs/>
          <w:szCs w:val="24"/>
          <w:lang w:eastAsia="zh-CN"/>
        </w:rPr>
      </w:pPr>
    </w:p>
    <w:p w14:paraId="19107A16" w14:textId="28286001" w:rsidR="009F4D27" w:rsidRDefault="009F4D27" w:rsidP="00DE2AAF">
      <w:pPr>
        <w:rPr>
          <w:bCs/>
          <w:szCs w:val="24"/>
          <w:lang w:eastAsia="zh-CN"/>
        </w:rPr>
      </w:pPr>
    </w:p>
    <w:p w14:paraId="38E65093" w14:textId="77777777" w:rsidR="009F4D27" w:rsidRPr="004A7544" w:rsidRDefault="009F4D27" w:rsidP="009F4D27">
      <w:pPr>
        <w:pStyle w:val="Heading2"/>
      </w:pPr>
      <w:r w:rsidRPr="004A7544">
        <w:rPr>
          <w:rFonts w:hint="eastAsia"/>
        </w:rPr>
        <w:t>Open issues</w:t>
      </w:r>
      <w:r>
        <w:t xml:space="preserve"> summary</w:t>
      </w:r>
    </w:p>
    <w:p w14:paraId="27D3CB08" w14:textId="77777777" w:rsidR="002F1247" w:rsidRPr="002A10B8" w:rsidRDefault="002F1247" w:rsidP="002F1247">
      <w:pPr>
        <w:rPr>
          <w:color w:val="000000" w:themeColor="text1"/>
          <w:lang w:val="en-US"/>
        </w:rPr>
      </w:pPr>
      <w:r w:rsidRPr="002A10B8">
        <w:rPr>
          <w:color w:val="000000" w:themeColor="text1"/>
          <w:lang w:val="en-US"/>
        </w:rPr>
        <w:t>List of open issues</w:t>
      </w:r>
    </w:p>
    <w:p w14:paraId="0320AE27" w14:textId="6DF508A3" w:rsidR="002F1247" w:rsidRPr="002A10B8" w:rsidRDefault="002F1247" w:rsidP="00F2444E">
      <w:pPr>
        <w:pStyle w:val="ListParagraph"/>
        <w:numPr>
          <w:ilvl w:val="0"/>
          <w:numId w:val="1"/>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4-1</w:t>
      </w:r>
      <w:r w:rsidRPr="002A10B8">
        <w:rPr>
          <w:rFonts w:eastAsia="宋体"/>
          <w:szCs w:val="24"/>
          <w:lang w:val="en-US" w:eastAsia="zh-CN"/>
        </w:rPr>
        <w:t xml:space="preserve"> </w:t>
      </w:r>
      <w:r w:rsidRPr="002F1247">
        <w:rPr>
          <w:rFonts w:eastAsia="宋体"/>
          <w:szCs w:val="24"/>
          <w:lang w:val="en-US" w:eastAsia="zh-CN"/>
        </w:rPr>
        <w:t xml:space="preserve">UE feature lists for FR2 HST demodulation requirement  </w:t>
      </w:r>
    </w:p>
    <w:p w14:paraId="17C5C325" w14:textId="52D572E6" w:rsidR="002F1247" w:rsidRDefault="002F1247"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D83E03">
        <w:rPr>
          <w:rFonts w:eastAsia="宋体"/>
          <w:szCs w:val="24"/>
          <w:lang w:val="en-US" w:eastAsia="zh-CN"/>
        </w:rPr>
        <w:t xml:space="preserve">Issue </w:t>
      </w:r>
      <w:r>
        <w:rPr>
          <w:rFonts w:eastAsia="宋体"/>
          <w:szCs w:val="24"/>
          <w:lang w:val="en-US" w:eastAsia="zh-CN"/>
        </w:rPr>
        <w:t>4</w:t>
      </w:r>
      <w:r w:rsidRPr="00D83E03">
        <w:rPr>
          <w:rFonts w:eastAsia="宋体"/>
          <w:szCs w:val="24"/>
          <w:lang w:val="en-US" w:eastAsia="zh-CN"/>
        </w:rPr>
        <w:t>-</w:t>
      </w:r>
      <w:r>
        <w:rPr>
          <w:rFonts w:eastAsia="宋体"/>
          <w:szCs w:val="24"/>
          <w:lang w:val="en-US" w:eastAsia="zh-CN"/>
        </w:rPr>
        <w:t>1</w:t>
      </w:r>
      <w:r w:rsidRPr="00D83E03">
        <w:rPr>
          <w:rFonts w:eastAsia="宋体"/>
          <w:szCs w:val="24"/>
          <w:lang w:val="en-US" w:eastAsia="zh-CN"/>
        </w:rPr>
        <w:t xml:space="preserve">-1:  </w:t>
      </w:r>
      <w:r w:rsidRPr="002F1247">
        <w:rPr>
          <w:rFonts w:eastAsia="宋体"/>
          <w:szCs w:val="24"/>
          <w:lang w:val="en-US" w:eastAsia="zh-CN"/>
        </w:rPr>
        <w:t>UE feature lists for FR2 PDSCH requirements with CA</w:t>
      </w:r>
    </w:p>
    <w:p w14:paraId="0ED1F5EA" w14:textId="325A821A" w:rsidR="002F1247" w:rsidRDefault="002F1247" w:rsidP="00F2444E">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D83E03">
        <w:rPr>
          <w:rFonts w:eastAsia="宋体"/>
          <w:szCs w:val="24"/>
          <w:lang w:val="en-US" w:eastAsia="zh-CN"/>
        </w:rPr>
        <w:t xml:space="preserve">Issue </w:t>
      </w:r>
      <w:r>
        <w:rPr>
          <w:rFonts w:eastAsia="宋体"/>
          <w:szCs w:val="24"/>
          <w:lang w:val="en-US" w:eastAsia="zh-CN"/>
        </w:rPr>
        <w:t>4</w:t>
      </w:r>
      <w:r w:rsidRPr="00D83E03">
        <w:rPr>
          <w:rFonts w:eastAsia="宋体"/>
          <w:szCs w:val="24"/>
          <w:lang w:val="en-US" w:eastAsia="zh-CN"/>
        </w:rPr>
        <w:t>-</w:t>
      </w:r>
      <w:r>
        <w:rPr>
          <w:rFonts w:eastAsia="宋体"/>
          <w:szCs w:val="24"/>
          <w:lang w:val="en-US" w:eastAsia="zh-CN"/>
        </w:rPr>
        <w:t>1</w:t>
      </w:r>
      <w:r w:rsidRPr="00D83E03">
        <w:rPr>
          <w:rFonts w:eastAsia="宋体"/>
          <w:szCs w:val="24"/>
          <w:lang w:val="en-US" w:eastAsia="zh-CN"/>
        </w:rPr>
        <w:t>-</w:t>
      </w:r>
      <w:r>
        <w:rPr>
          <w:rFonts w:eastAsia="宋体"/>
          <w:szCs w:val="24"/>
          <w:lang w:val="en-US" w:eastAsia="zh-CN"/>
        </w:rPr>
        <w:t>2</w:t>
      </w:r>
      <w:r w:rsidRPr="00D83E03">
        <w:rPr>
          <w:rFonts w:eastAsia="宋体"/>
          <w:szCs w:val="24"/>
          <w:lang w:val="en-US" w:eastAsia="zh-CN"/>
        </w:rPr>
        <w:t xml:space="preserve">:  </w:t>
      </w:r>
      <w:r w:rsidRPr="002F1247">
        <w:rPr>
          <w:rFonts w:eastAsia="宋体"/>
          <w:szCs w:val="24"/>
          <w:lang w:val="en-US" w:eastAsia="zh-CN"/>
        </w:rPr>
        <w:t>UE feature lists for FR2 PDSCH requirements with multi-Rx chain reception</w:t>
      </w:r>
    </w:p>
    <w:p w14:paraId="553DF430" w14:textId="77777777" w:rsidR="002F1247" w:rsidRPr="002F1247" w:rsidRDefault="002F1247" w:rsidP="002F1247">
      <w:pPr>
        <w:pStyle w:val="ListParagraph"/>
        <w:overflowPunct/>
        <w:autoSpaceDE/>
        <w:autoSpaceDN/>
        <w:adjustRightInd/>
        <w:spacing w:after="120"/>
        <w:ind w:left="1440" w:firstLineChars="0" w:firstLine="0"/>
        <w:textAlignment w:val="auto"/>
        <w:rPr>
          <w:rFonts w:eastAsia="宋体"/>
          <w:szCs w:val="24"/>
          <w:lang w:val="en-US" w:eastAsia="zh-CN"/>
        </w:rPr>
      </w:pPr>
    </w:p>
    <w:p w14:paraId="2FF7E12D" w14:textId="72048475" w:rsidR="009F4D27" w:rsidRPr="002F1247" w:rsidRDefault="009F4D27" w:rsidP="00DE2AA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xml:space="preserve">: UE feature lists for FR2 HST demodulation requirement  </w:t>
      </w:r>
    </w:p>
    <w:p w14:paraId="433CFCF1" w14:textId="467963F4" w:rsidR="00F22B4A" w:rsidRPr="00F22B4A" w:rsidRDefault="009F4D27" w:rsidP="009F4D27">
      <w:pPr>
        <w:rPr>
          <w:rFonts w:eastAsia="Malgun Gothic"/>
          <w:b/>
          <w:u w:val="single"/>
          <w:lang w:eastAsia="ko-KR"/>
        </w:rPr>
      </w:pPr>
      <w:r w:rsidRPr="0001652B">
        <w:rPr>
          <w:b/>
          <w:u w:val="single"/>
          <w:lang w:eastAsia="ko-KR"/>
        </w:rPr>
        <w:t xml:space="preserve">Issue </w:t>
      </w:r>
      <w:r>
        <w:rPr>
          <w:b/>
          <w:u w:val="single"/>
          <w:lang w:eastAsia="ko-KR"/>
        </w:rPr>
        <w:t>4</w:t>
      </w:r>
      <w:r w:rsidRPr="0001652B">
        <w:rPr>
          <w:b/>
          <w:u w:val="single"/>
          <w:lang w:eastAsia="ko-KR"/>
        </w:rPr>
        <w:t>-</w:t>
      </w:r>
      <w:r w:rsidR="002F1247">
        <w:rPr>
          <w:b/>
          <w:u w:val="single"/>
          <w:lang w:eastAsia="ko-KR"/>
        </w:rPr>
        <w:t>1</w:t>
      </w:r>
      <w:r>
        <w:rPr>
          <w:b/>
          <w:u w:val="single"/>
          <w:lang w:eastAsia="ko-KR"/>
        </w:rPr>
        <w:t>-1</w:t>
      </w:r>
      <w:r w:rsidRPr="0001652B">
        <w:rPr>
          <w:b/>
          <w:u w:val="single"/>
          <w:lang w:eastAsia="ko-KR"/>
        </w:rPr>
        <w:t>:</w:t>
      </w:r>
      <w:r>
        <w:rPr>
          <w:b/>
          <w:u w:val="single"/>
          <w:lang w:eastAsia="ko-KR"/>
        </w:rPr>
        <w:t xml:space="preserve">  </w:t>
      </w:r>
      <w:r w:rsidR="00F22B4A">
        <w:rPr>
          <w:b/>
          <w:u w:val="single"/>
          <w:lang w:eastAsia="ko-KR"/>
        </w:rPr>
        <w:t>UE feature lists for FR2 PDSCH requirements with CA</w:t>
      </w:r>
    </w:p>
    <w:p w14:paraId="0860F93B" w14:textId="77777777" w:rsidR="00F22B4A" w:rsidRPr="0001652B" w:rsidRDefault="00F22B4A"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5B122AD" w14:textId="1607E1A0" w:rsidR="00F22B4A" w:rsidRPr="00F22B4A" w:rsidRDefault="00F22B4A"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1</w:t>
      </w:r>
      <w:r w:rsidRPr="00FD0085">
        <w:rPr>
          <w:rFonts w:eastAsia="宋体"/>
          <w:szCs w:val="24"/>
          <w:lang w:eastAsia="zh-CN"/>
        </w:rPr>
        <w:t xml:space="preserve"> (</w:t>
      </w:r>
      <w:r>
        <w:rPr>
          <w:rFonts w:eastAsia="宋体"/>
          <w:szCs w:val="24"/>
          <w:lang w:eastAsia="zh-CN"/>
        </w:rPr>
        <w:t>Intel</w:t>
      </w:r>
      <w:r w:rsidRPr="00FD0085">
        <w:rPr>
          <w:rFonts w:eastAsia="宋体"/>
          <w:szCs w:val="24"/>
          <w:lang w:eastAsia="zh-CN"/>
        </w:rPr>
        <w:t>):</w:t>
      </w:r>
      <w:r>
        <w:rPr>
          <w:rFonts w:eastAsia="宋体"/>
          <w:szCs w:val="24"/>
          <w:lang w:eastAsia="zh-CN"/>
        </w:rPr>
        <w:t xml:space="preserve"> </w:t>
      </w:r>
    </w:p>
    <w:tbl>
      <w:tblPr>
        <w:tblW w:w="10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318"/>
        <w:gridCol w:w="699"/>
        <w:gridCol w:w="2289"/>
        <w:gridCol w:w="699"/>
        <w:gridCol w:w="508"/>
        <w:gridCol w:w="699"/>
        <w:gridCol w:w="635"/>
        <w:gridCol w:w="572"/>
        <w:gridCol w:w="445"/>
        <w:gridCol w:w="445"/>
        <w:gridCol w:w="826"/>
        <w:gridCol w:w="826"/>
        <w:gridCol w:w="572"/>
      </w:tblGrid>
      <w:tr w:rsidR="00F22B4A" w:rsidRPr="00F22B4A" w14:paraId="0F2A99CF" w14:textId="77777777" w:rsidTr="00F22B4A">
        <w:trPr>
          <w:trHeight w:val="21"/>
        </w:trPr>
        <w:tc>
          <w:tcPr>
            <w:tcW w:w="506" w:type="dxa"/>
            <w:tcBorders>
              <w:top w:val="single" w:sz="4" w:space="0" w:color="auto"/>
              <w:left w:val="single" w:sz="4" w:space="0" w:color="auto"/>
              <w:bottom w:val="single" w:sz="4" w:space="0" w:color="auto"/>
              <w:right w:val="single" w:sz="4" w:space="0" w:color="auto"/>
            </w:tcBorders>
            <w:hideMark/>
          </w:tcPr>
          <w:p w14:paraId="7681429B"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lastRenderedPageBreak/>
              <w:t>Features</w:t>
            </w:r>
          </w:p>
        </w:tc>
        <w:tc>
          <w:tcPr>
            <w:tcW w:w="318" w:type="dxa"/>
            <w:tcBorders>
              <w:top w:val="single" w:sz="4" w:space="0" w:color="auto"/>
              <w:left w:val="single" w:sz="4" w:space="0" w:color="auto"/>
              <w:bottom w:val="single" w:sz="4" w:space="0" w:color="auto"/>
              <w:right w:val="single" w:sz="4" w:space="0" w:color="auto"/>
            </w:tcBorders>
            <w:hideMark/>
          </w:tcPr>
          <w:p w14:paraId="57E51C88"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Index</w:t>
            </w:r>
          </w:p>
        </w:tc>
        <w:tc>
          <w:tcPr>
            <w:tcW w:w="699" w:type="dxa"/>
            <w:tcBorders>
              <w:top w:val="single" w:sz="4" w:space="0" w:color="auto"/>
              <w:left w:val="single" w:sz="4" w:space="0" w:color="auto"/>
              <w:bottom w:val="single" w:sz="4" w:space="0" w:color="auto"/>
              <w:right w:val="single" w:sz="4" w:space="0" w:color="auto"/>
            </w:tcBorders>
            <w:hideMark/>
          </w:tcPr>
          <w:p w14:paraId="0B8480B9"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Feature group</w:t>
            </w:r>
          </w:p>
        </w:tc>
        <w:tc>
          <w:tcPr>
            <w:tcW w:w="2289" w:type="dxa"/>
            <w:tcBorders>
              <w:top w:val="single" w:sz="4" w:space="0" w:color="auto"/>
              <w:left w:val="single" w:sz="4" w:space="0" w:color="auto"/>
              <w:bottom w:val="single" w:sz="4" w:space="0" w:color="auto"/>
              <w:right w:val="single" w:sz="4" w:space="0" w:color="auto"/>
            </w:tcBorders>
          </w:tcPr>
          <w:p w14:paraId="754B0196"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F22B4A">
              <w:rPr>
                <w:rFonts w:ascii="Arial" w:eastAsia="Times New Roman" w:hAnsi="Arial" w:cs="Arial"/>
                <w:b/>
                <w:color w:val="000000"/>
                <w:sz w:val="18"/>
                <w:lang w:eastAsia="ja-JP"/>
              </w:rPr>
              <w:t>Components</w:t>
            </w:r>
          </w:p>
          <w:p w14:paraId="5988C32A"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699" w:type="dxa"/>
            <w:tcBorders>
              <w:top w:val="single" w:sz="4" w:space="0" w:color="auto"/>
              <w:left w:val="single" w:sz="4" w:space="0" w:color="auto"/>
              <w:bottom w:val="single" w:sz="4" w:space="0" w:color="auto"/>
              <w:right w:val="single" w:sz="4" w:space="0" w:color="auto"/>
            </w:tcBorders>
            <w:hideMark/>
          </w:tcPr>
          <w:p w14:paraId="6EB3FCD8"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Prerequisite feature groups</w:t>
            </w:r>
          </w:p>
        </w:tc>
        <w:tc>
          <w:tcPr>
            <w:tcW w:w="508" w:type="dxa"/>
            <w:tcBorders>
              <w:top w:val="single" w:sz="4" w:space="0" w:color="auto"/>
              <w:left w:val="single" w:sz="4" w:space="0" w:color="auto"/>
              <w:bottom w:val="single" w:sz="4" w:space="0" w:color="auto"/>
              <w:right w:val="single" w:sz="4" w:space="0" w:color="auto"/>
            </w:tcBorders>
            <w:hideMark/>
          </w:tcPr>
          <w:p w14:paraId="09F7DB77"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 xml:space="preserve">Need for the </w:t>
            </w:r>
            <w:proofErr w:type="spellStart"/>
            <w:r w:rsidRPr="00F22B4A">
              <w:rPr>
                <w:rFonts w:ascii="Arial" w:eastAsia="Times New Roman" w:hAnsi="Arial" w:cs="Arial"/>
                <w:b/>
                <w:color w:val="000000"/>
                <w:sz w:val="18"/>
                <w:lang w:eastAsia="ja-JP"/>
              </w:rPr>
              <w:t>gNB</w:t>
            </w:r>
            <w:proofErr w:type="spellEnd"/>
            <w:r w:rsidRPr="00F22B4A">
              <w:rPr>
                <w:rFonts w:ascii="Arial" w:eastAsia="Times New Roman" w:hAnsi="Arial" w:cs="Arial"/>
                <w:b/>
                <w:color w:val="000000"/>
                <w:sz w:val="18"/>
                <w:lang w:eastAsia="ja-JP"/>
              </w:rPr>
              <w:t xml:space="preserve"> to know if the feature is supported</w:t>
            </w:r>
          </w:p>
        </w:tc>
        <w:tc>
          <w:tcPr>
            <w:tcW w:w="699" w:type="dxa"/>
            <w:tcBorders>
              <w:top w:val="single" w:sz="4" w:space="0" w:color="auto"/>
              <w:left w:val="single" w:sz="4" w:space="0" w:color="auto"/>
              <w:bottom w:val="single" w:sz="4" w:space="0" w:color="auto"/>
              <w:right w:val="single" w:sz="4" w:space="0" w:color="auto"/>
            </w:tcBorders>
            <w:hideMark/>
          </w:tcPr>
          <w:p w14:paraId="04AB146A"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Gulim" w:hAnsi="Arial" w:cs="Arial"/>
                <w:b/>
                <w:color w:val="000000"/>
                <w:sz w:val="18"/>
                <w:lang w:eastAsia="ja-JP"/>
              </w:rPr>
              <w:t xml:space="preserve">Applicable to </w:t>
            </w:r>
            <w:r w:rsidRPr="00F22B4A">
              <w:rPr>
                <w:rFonts w:ascii="Arial" w:eastAsia="Times New Roman" w:hAnsi="Arial" w:cs="Arial"/>
                <w:b/>
                <w:color w:val="000000"/>
                <w:sz w:val="18"/>
                <w:lang w:eastAsia="ja-JP"/>
              </w:rPr>
              <w:t>the capability signalling exchange between UEs (V2X WI only)”.</w:t>
            </w:r>
          </w:p>
        </w:tc>
        <w:tc>
          <w:tcPr>
            <w:tcW w:w="635" w:type="dxa"/>
            <w:tcBorders>
              <w:top w:val="single" w:sz="4" w:space="0" w:color="auto"/>
              <w:left w:val="single" w:sz="4" w:space="0" w:color="auto"/>
              <w:bottom w:val="single" w:sz="4" w:space="0" w:color="auto"/>
              <w:right w:val="single" w:sz="4" w:space="0" w:color="auto"/>
            </w:tcBorders>
            <w:hideMark/>
          </w:tcPr>
          <w:p w14:paraId="323AD21E" w14:textId="77777777" w:rsidR="00F22B4A" w:rsidRPr="00F22B4A" w:rsidRDefault="00F22B4A" w:rsidP="00F22B4A">
            <w:pPr>
              <w:keepNext/>
              <w:keepLines/>
              <w:spacing w:after="0"/>
              <w:rPr>
                <w:rFonts w:ascii="Arial" w:hAnsi="Arial" w:cs="Arial"/>
                <w:b/>
                <w:color w:val="000000"/>
                <w:sz w:val="18"/>
                <w:lang w:eastAsia="ja-JP"/>
              </w:rPr>
            </w:pPr>
            <w:r w:rsidRPr="00F22B4A">
              <w:rPr>
                <w:rFonts w:ascii="Arial" w:hAnsi="Arial" w:cs="Arial"/>
                <w:b/>
                <w:color w:val="000000"/>
                <w:sz w:val="18"/>
                <w:lang w:eastAsia="ja-JP"/>
              </w:rPr>
              <w:t>Consequence if the feature is not supported by the UE</w:t>
            </w:r>
          </w:p>
        </w:tc>
        <w:tc>
          <w:tcPr>
            <w:tcW w:w="572" w:type="dxa"/>
            <w:tcBorders>
              <w:top w:val="single" w:sz="4" w:space="0" w:color="auto"/>
              <w:left w:val="single" w:sz="4" w:space="0" w:color="auto"/>
              <w:bottom w:val="single" w:sz="4" w:space="0" w:color="auto"/>
              <w:right w:val="single" w:sz="4" w:space="0" w:color="auto"/>
            </w:tcBorders>
            <w:hideMark/>
          </w:tcPr>
          <w:p w14:paraId="159B97CD" w14:textId="77777777" w:rsidR="00F22B4A" w:rsidRPr="00F22B4A" w:rsidRDefault="00F22B4A" w:rsidP="00F22B4A">
            <w:pPr>
              <w:keepNext/>
              <w:keepLines/>
              <w:spacing w:after="0"/>
              <w:rPr>
                <w:rFonts w:ascii="Arial" w:hAnsi="Arial" w:cs="Arial"/>
                <w:b/>
                <w:color w:val="000000"/>
                <w:sz w:val="18"/>
                <w:lang w:eastAsia="ja-JP"/>
              </w:rPr>
            </w:pPr>
            <w:r w:rsidRPr="00F22B4A">
              <w:rPr>
                <w:rFonts w:ascii="Arial" w:hAnsi="Arial" w:cs="Arial"/>
                <w:b/>
                <w:color w:val="000000"/>
                <w:sz w:val="18"/>
                <w:lang w:eastAsia="ja-JP"/>
              </w:rPr>
              <w:t>Type</w:t>
            </w:r>
          </w:p>
        </w:tc>
        <w:tc>
          <w:tcPr>
            <w:tcW w:w="445" w:type="dxa"/>
            <w:tcBorders>
              <w:top w:val="single" w:sz="4" w:space="0" w:color="auto"/>
              <w:left w:val="single" w:sz="4" w:space="0" w:color="auto"/>
              <w:bottom w:val="single" w:sz="4" w:space="0" w:color="auto"/>
              <w:right w:val="single" w:sz="4" w:space="0" w:color="auto"/>
            </w:tcBorders>
            <w:hideMark/>
          </w:tcPr>
          <w:p w14:paraId="0D1B5138"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FDD/TDD differentiation</w:t>
            </w:r>
          </w:p>
        </w:tc>
        <w:tc>
          <w:tcPr>
            <w:tcW w:w="445" w:type="dxa"/>
            <w:tcBorders>
              <w:top w:val="single" w:sz="4" w:space="0" w:color="auto"/>
              <w:left w:val="single" w:sz="4" w:space="0" w:color="auto"/>
              <w:bottom w:val="single" w:sz="4" w:space="0" w:color="auto"/>
              <w:right w:val="single" w:sz="4" w:space="0" w:color="auto"/>
            </w:tcBorders>
            <w:hideMark/>
          </w:tcPr>
          <w:p w14:paraId="6C07783B"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FR1/FR2 differentiation</w:t>
            </w:r>
          </w:p>
        </w:tc>
        <w:tc>
          <w:tcPr>
            <w:tcW w:w="826" w:type="dxa"/>
            <w:tcBorders>
              <w:top w:val="single" w:sz="4" w:space="0" w:color="auto"/>
              <w:left w:val="single" w:sz="4" w:space="0" w:color="auto"/>
              <w:bottom w:val="single" w:sz="4" w:space="0" w:color="auto"/>
              <w:right w:val="single" w:sz="4" w:space="0" w:color="auto"/>
            </w:tcBorders>
            <w:hideMark/>
          </w:tcPr>
          <w:p w14:paraId="759C53AF"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Capability interpretation for mixture of FDD/TDD and/or FR1/FR2</w:t>
            </w:r>
          </w:p>
        </w:tc>
        <w:tc>
          <w:tcPr>
            <w:tcW w:w="826" w:type="dxa"/>
            <w:tcBorders>
              <w:top w:val="single" w:sz="4" w:space="0" w:color="auto"/>
              <w:left w:val="single" w:sz="4" w:space="0" w:color="auto"/>
              <w:bottom w:val="single" w:sz="4" w:space="0" w:color="auto"/>
              <w:right w:val="single" w:sz="4" w:space="0" w:color="auto"/>
            </w:tcBorders>
            <w:hideMark/>
          </w:tcPr>
          <w:p w14:paraId="09436247"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Note</w:t>
            </w:r>
          </w:p>
        </w:tc>
        <w:tc>
          <w:tcPr>
            <w:tcW w:w="572" w:type="dxa"/>
            <w:tcBorders>
              <w:top w:val="single" w:sz="4" w:space="0" w:color="auto"/>
              <w:left w:val="single" w:sz="4" w:space="0" w:color="auto"/>
              <w:bottom w:val="single" w:sz="4" w:space="0" w:color="auto"/>
              <w:right w:val="single" w:sz="4" w:space="0" w:color="auto"/>
            </w:tcBorders>
            <w:hideMark/>
          </w:tcPr>
          <w:p w14:paraId="791E0173"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Mandatory/Optional</w:t>
            </w:r>
          </w:p>
        </w:tc>
      </w:tr>
      <w:tr w:rsidR="00F22B4A" w:rsidRPr="00F22B4A" w14:paraId="0F4D9E7A" w14:textId="77777777" w:rsidTr="00F22B4A">
        <w:trPr>
          <w:trHeight w:val="21"/>
        </w:trPr>
        <w:tc>
          <w:tcPr>
            <w:tcW w:w="506" w:type="dxa"/>
            <w:tcBorders>
              <w:top w:val="single" w:sz="4" w:space="0" w:color="auto"/>
              <w:left w:val="single" w:sz="4" w:space="0" w:color="auto"/>
              <w:bottom w:val="single" w:sz="4" w:space="0" w:color="auto"/>
              <w:right w:val="single" w:sz="4" w:space="0" w:color="auto"/>
            </w:tcBorders>
          </w:tcPr>
          <w:p w14:paraId="77E3013C"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 NR_HST_FR2_enh</w:t>
            </w:r>
          </w:p>
        </w:tc>
        <w:tc>
          <w:tcPr>
            <w:tcW w:w="318" w:type="dxa"/>
            <w:tcBorders>
              <w:top w:val="single" w:sz="4" w:space="0" w:color="auto"/>
              <w:left w:val="single" w:sz="4" w:space="0" w:color="auto"/>
              <w:bottom w:val="single" w:sz="4" w:space="0" w:color="auto"/>
              <w:right w:val="single" w:sz="4" w:space="0" w:color="auto"/>
            </w:tcBorders>
          </w:tcPr>
          <w:p w14:paraId="5AB34C76"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34-2</w:t>
            </w:r>
          </w:p>
        </w:tc>
        <w:tc>
          <w:tcPr>
            <w:tcW w:w="699" w:type="dxa"/>
            <w:tcBorders>
              <w:top w:val="single" w:sz="4" w:space="0" w:color="auto"/>
              <w:left w:val="single" w:sz="4" w:space="0" w:color="auto"/>
              <w:bottom w:val="single" w:sz="4" w:space="0" w:color="auto"/>
              <w:right w:val="single" w:sz="4" w:space="0" w:color="auto"/>
            </w:tcBorders>
          </w:tcPr>
          <w:p w14:paraId="2B8939D6"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Enhanced demodulation requirements for CA HST FR2</w:t>
            </w:r>
          </w:p>
        </w:tc>
        <w:tc>
          <w:tcPr>
            <w:tcW w:w="2289" w:type="dxa"/>
            <w:tcBorders>
              <w:top w:val="single" w:sz="4" w:space="0" w:color="auto"/>
              <w:left w:val="single" w:sz="4" w:space="0" w:color="auto"/>
              <w:bottom w:val="single" w:sz="4" w:space="0" w:color="auto"/>
              <w:right w:val="single" w:sz="4" w:space="0" w:color="auto"/>
            </w:tcBorders>
          </w:tcPr>
          <w:p w14:paraId="4A7CA0F5"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1. Support of the enhanced demodulation requirements specified for CA for HST FR2 UE</w:t>
            </w:r>
          </w:p>
        </w:tc>
        <w:tc>
          <w:tcPr>
            <w:tcW w:w="699" w:type="dxa"/>
            <w:tcBorders>
              <w:top w:val="single" w:sz="4" w:space="0" w:color="auto"/>
              <w:left w:val="single" w:sz="4" w:space="0" w:color="auto"/>
              <w:bottom w:val="single" w:sz="4" w:space="0" w:color="auto"/>
              <w:right w:val="single" w:sz="4" w:space="0" w:color="auto"/>
            </w:tcBorders>
          </w:tcPr>
          <w:p w14:paraId="2A37A528"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22-1</w:t>
            </w:r>
          </w:p>
        </w:tc>
        <w:tc>
          <w:tcPr>
            <w:tcW w:w="508" w:type="dxa"/>
            <w:tcBorders>
              <w:top w:val="single" w:sz="4" w:space="0" w:color="auto"/>
              <w:left w:val="single" w:sz="4" w:space="0" w:color="auto"/>
              <w:bottom w:val="single" w:sz="4" w:space="0" w:color="auto"/>
              <w:right w:val="single" w:sz="4" w:space="0" w:color="auto"/>
            </w:tcBorders>
          </w:tcPr>
          <w:p w14:paraId="33C7B451"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Yes</w:t>
            </w:r>
          </w:p>
        </w:tc>
        <w:tc>
          <w:tcPr>
            <w:tcW w:w="699" w:type="dxa"/>
            <w:tcBorders>
              <w:top w:val="single" w:sz="4" w:space="0" w:color="auto"/>
              <w:left w:val="single" w:sz="4" w:space="0" w:color="auto"/>
              <w:bottom w:val="single" w:sz="4" w:space="0" w:color="auto"/>
              <w:right w:val="single" w:sz="4" w:space="0" w:color="auto"/>
            </w:tcBorders>
          </w:tcPr>
          <w:p w14:paraId="0F5D5787"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635" w:type="dxa"/>
            <w:tcBorders>
              <w:top w:val="single" w:sz="4" w:space="0" w:color="auto"/>
              <w:left w:val="single" w:sz="4" w:space="0" w:color="auto"/>
              <w:bottom w:val="single" w:sz="4" w:space="0" w:color="auto"/>
              <w:right w:val="single" w:sz="4" w:space="0" w:color="auto"/>
            </w:tcBorders>
          </w:tcPr>
          <w:p w14:paraId="0AF39031"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UE does not support enhanced demodulation requirements for CA</w:t>
            </w:r>
          </w:p>
        </w:tc>
        <w:tc>
          <w:tcPr>
            <w:tcW w:w="572" w:type="dxa"/>
            <w:tcBorders>
              <w:top w:val="single" w:sz="4" w:space="0" w:color="auto"/>
              <w:left w:val="single" w:sz="4" w:space="0" w:color="auto"/>
              <w:bottom w:val="single" w:sz="4" w:space="0" w:color="auto"/>
              <w:right w:val="single" w:sz="4" w:space="0" w:color="auto"/>
            </w:tcBorders>
          </w:tcPr>
          <w:p w14:paraId="3CEF597B"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Per Band</w:t>
            </w:r>
          </w:p>
        </w:tc>
        <w:tc>
          <w:tcPr>
            <w:tcW w:w="445" w:type="dxa"/>
            <w:tcBorders>
              <w:top w:val="single" w:sz="4" w:space="0" w:color="auto"/>
              <w:left w:val="single" w:sz="4" w:space="0" w:color="auto"/>
              <w:bottom w:val="single" w:sz="4" w:space="0" w:color="auto"/>
              <w:right w:val="single" w:sz="4" w:space="0" w:color="auto"/>
            </w:tcBorders>
          </w:tcPr>
          <w:p w14:paraId="45488792"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No</w:t>
            </w:r>
          </w:p>
        </w:tc>
        <w:tc>
          <w:tcPr>
            <w:tcW w:w="445" w:type="dxa"/>
            <w:tcBorders>
              <w:top w:val="single" w:sz="4" w:space="0" w:color="auto"/>
              <w:left w:val="single" w:sz="4" w:space="0" w:color="auto"/>
              <w:bottom w:val="single" w:sz="4" w:space="0" w:color="auto"/>
              <w:right w:val="single" w:sz="4" w:space="0" w:color="auto"/>
            </w:tcBorders>
          </w:tcPr>
          <w:p w14:paraId="0A85B53F"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FR2 only</w:t>
            </w:r>
          </w:p>
        </w:tc>
        <w:tc>
          <w:tcPr>
            <w:tcW w:w="826" w:type="dxa"/>
            <w:tcBorders>
              <w:top w:val="single" w:sz="4" w:space="0" w:color="auto"/>
              <w:left w:val="single" w:sz="4" w:space="0" w:color="auto"/>
              <w:bottom w:val="single" w:sz="4" w:space="0" w:color="auto"/>
              <w:right w:val="single" w:sz="4" w:space="0" w:color="auto"/>
            </w:tcBorders>
          </w:tcPr>
          <w:p w14:paraId="4686F71F"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826" w:type="dxa"/>
            <w:tcBorders>
              <w:top w:val="single" w:sz="4" w:space="0" w:color="auto"/>
              <w:left w:val="single" w:sz="4" w:space="0" w:color="auto"/>
              <w:bottom w:val="single" w:sz="4" w:space="0" w:color="auto"/>
              <w:right w:val="single" w:sz="4" w:space="0" w:color="auto"/>
            </w:tcBorders>
          </w:tcPr>
          <w:p w14:paraId="42C333CF" w14:textId="77777777" w:rsidR="00F22B4A" w:rsidRPr="00F22B4A" w:rsidRDefault="00F22B4A" w:rsidP="00F22B4A">
            <w:pPr>
              <w:keepNext/>
              <w:keepLines/>
              <w:tabs>
                <w:tab w:val="left" w:pos="426"/>
              </w:tabs>
              <w:spacing w:after="0"/>
              <w:jc w:val="center"/>
              <w:outlineLvl w:val="0"/>
              <w:rPr>
                <w:rFonts w:ascii="Arial" w:eastAsia="MS Gothic" w:hAnsi="Arial" w:cs="Arial"/>
                <w:color w:val="000000"/>
                <w:sz w:val="18"/>
                <w:szCs w:val="18"/>
                <w:lang w:val="en-US" w:eastAsia="zh-CN"/>
              </w:rPr>
            </w:pPr>
            <w:r w:rsidRPr="00F22B4A">
              <w:rPr>
                <w:rFonts w:ascii="Arial" w:eastAsia="MS Gothic" w:hAnsi="Arial" w:cs="Arial"/>
                <w:color w:val="000000"/>
                <w:sz w:val="18"/>
                <w:szCs w:val="18"/>
                <w:lang w:val="en-US" w:eastAsia="zh-CN"/>
              </w:rPr>
              <w:t>Component 1 candidate value: true/false</w:t>
            </w:r>
          </w:p>
        </w:tc>
        <w:tc>
          <w:tcPr>
            <w:tcW w:w="572" w:type="dxa"/>
            <w:tcBorders>
              <w:top w:val="single" w:sz="4" w:space="0" w:color="auto"/>
              <w:left w:val="single" w:sz="4" w:space="0" w:color="auto"/>
              <w:bottom w:val="single" w:sz="4" w:space="0" w:color="auto"/>
              <w:right w:val="single" w:sz="4" w:space="0" w:color="auto"/>
            </w:tcBorders>
          </w:tcPr>
          <w:p w14:paraId="55A753FB"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Optional with capability signalling</w:t>
            </w:r>
          </w:p>
        </w:tc>
      </w:tr>
    </w:tbl>
    <w:p w14:paraId="605F9034" w14:textId="77777777" w:rsidR="00F22B4A" w:rsidRPr="00F22B4A" w:rsidRDefault="00F22B4A" w:rsidP="009F4D27">
      <w:pPr>
        <w:rPr>
          <w:rFonts w:eastAsia="Malgun Gothic"/>
          <w:b/>
          <w:u w:val="single"/>
          <w:lang w:eastAsia="ko-KR"/>
        </w:rPr>
      </w:pPr>
    </w:p>
    <w:p w14:paraId="43EE66A0" w14:textId="77777777" w:rsidR="00F22B4A" w:rsidRPr="0001652B" w:rsidRDefault="00F22B4A"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BE3D6BA" w14:textId="2751017E" w:rsidR="00F22B4A" w:rsidRDefault="00F22B4A"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1090CC87" w14:textId="77777777" w:rsidR="00F22B4A" w:rsidRPr="00F22B4A" w:rsidRDefault="00F22B4A" w:rsidP="009F4D27">
      <w:pPr>
        <w:rPr>
          <w:rFonts w:eastAsia="Malgun Gothic"/>
          <w:b/>
          <w:u w:val="single"/>
          <w:lang w:eastAsia="ko-KR"/>
        </w:rPr>
      </w:pPr>
    </w:p>
    <w:p w14:paraId="64595A47" w14:textId="2E915DAD" w:rsidR="009F4D27" w:rsidRPr="00307712" w:rsidRDefault="00F22B4A" w:rsidP="00DE2AAF">
      <w:pPr>
        <w:rPr>
          <w:rFonts w:eastAsia="Malgun Gothic"/>
          <w:b/>
          <w:u w:val="single"/>
          <w:lang w:eastAsia="ko-KR"/>
        </w:rPr>
      </w:pPr>
      <w:r w:rsidRPr="0001652B">
        <w:rPr>
          <w:b/>
          <w:u w:val="single"/>
          <w:lang w:eastAsia="ko-KR"/>
        </w:rPr>
        <w:t xml:space="preserve">Issue </w:t>
      </w:r>
      <w:r>
        <w:rPr>
          <w:b/>
          <w:u w:val="single"/>
          <w:lang w:eastAsia="ko-KR"/>
        </w:rPr>
        <w:t>4</w:t>
      </w:r>
      <w:r w:rsidRPr="0001652B">
        <w:rPr>
          <w:b/>
          <w:u w:val="single"/>
          <w:lang w:eastAsia="ko-KR"/>
        </w:rPr>
        <w:t>-</w:t>
      </w:r>
      <w:r w:rsidR="002F1247">
        <w:rPr>
          <w:b/>
          <w:u w:val="single"/>
          <w:lang w:eastAsia="ko-KR"/>
        </w:rPr>
        <w:t>1</w:t>
      </w:r>
      <w:r>
        <w:rPr>
          <w:b/>
          <w:u w:val="single"/>
          <w:lang w:eastAsia="ko-KR"/>
        </w:rPr>
        <w:t>-2</w:t>
      </w:r>
      <w:r w:rsidRPr="0001652B">
        <w:rPr>
          <w:b/>
          <w:u w:val="single"/>
          <w:lang w:eastAsia="ko-KR"/>
        </w:rPr>
        <w:t>:</w:t>
      </w:r>
      <w:r>
        <w:rPr>
          <w:b/>
          <w:u w:val="single"/>
          <w:lang w:eastAsia="ko-KR"/>
        </w:rPr>
        <w:t xml:space="preserve">  UE feature lists for FR2 PDSCH requirements with multi-Rx chain reception </w:t>
      </w:r>
    </w:p>
    <w:p w14:paraId="5B9234F2" w14:textId="3BAAD865" w:rsidR="009F4D27" w:rsidRPr="00F22B4A" w:rsidRDefault="00F22B4A"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1</w:t>
      </w:r>
      <w:r w:rsidRPr="00FD0085">
        <w:rPr>
          <w:rFonts w:eastAsia="宋体"/>
          <w:szCs w:val="24"/>
          <w:lang w:eastAsia="zh-CN"/>
        </w:rPr>
        <w:t xml:space="preserve"> (</w:t>
      </w:r>
      <w:r>
        <w:rPr>
          <w:rFonts w:eastAsia="宋体"/>
          <w:szCs w:val="24"/>
          <w:lang w:eastAsia="zh-CN"/>
        </w:rPr>
        <w:t>Intel</w:t>
      </w:r>
      <w:r w:rsidRPr="00FD0085">
        <w:rPr>
          <w:rFonts w:eastAsia="宋体"/>
          <w:szCs w:val="24"/>
          <w:lang w:eastAsia="zh-CN"/>
        </w:rPr>
        <w:t>):</w:t>
      </w:r>
      <w:r>
        <w:rPr>
          <w:rFonts w:eastAsia="宋体"/>
          <w:szCs w:val="24"/>
          <w:lang w:eastAsia="zh-CN"/>
        </w:rPr>
        <w:t xml:space="preserve"> </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311"/>
        <w:gridCol w:w="683"/>
        <w:gridCol w:w="2237"/>
        <w:gridCol w:w="683"/>
        <w:gridCol w:w="497"/>
        <w:gridCol w:w="683"/>
        <w:gridCol w:w="621"/>
        <w:gridCol w:w="559"/>
        <w:gridCol w:w="434"/>
        <w:gridCol w:w="435"/>
        <w:gridCol w:w="807"/>
        <w:gridCol w:w="807"/>
        <w:gridCol w:w="559"/>
      </w:tblGrid>
      <w:tr w:rsidR="00F22B4A" w:rsidRPr="00F22B4A" w14:paraId="4A10338D" w14:textId="77777777" w:rsidTr="00F22B4A">
        <w:trPr>
          <w:trHeight w:val="33"/>
        </w:trPr>
        <w:tc>
          <w:tcPr>
            <w:tcW w:w="495" w:type="dxa"/>
            <w:tcBorders>
              <w:top w:val="single" w:sz="4" w:space="0" w:color="auto"/>
              <w:left w:val="single" w:sz="4" w:space="0" w:color="auto"/>
              <w:bottom w:val="single" w:sz="4" w:space="0" w:color="auto"/>
              <w:right w:val="single" w:sz="4" w:space="0" w:color="auto"/>
            </w:tcBorders>
            <w:hideMark/>
          </w:tcPr>
          <w:p w14:paraId="1CF6D703"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lastRenderedPageBreak/>
              <w:t>Features</w:t>
            </w:r>
          </w:p>
        </w:tc>
        <w:tc>
          <w:tcPr>
            <w:tcW w:w="311" w:type="dxa"/>
            <w:tcBorders>
              <w:top w:val="single" w:sz="4" w:space="0" w:color="auto"/>
              <w:left w:val="single" w:sz="4" w:space="0" w:color="auto"/>
              <w:bottom w:val="single" w:sz="4" w:space="0" w:color="auto"/>
              <w:right w:val="single" w:sz="4" w:space="0" w:color="auto"/>
            </w:tcBorders>
            <w:hideMark/>
          </w:tcPr>
          <w:p w14:paraId="44A3440A"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Index</w:t>
            </w:r>
          </w:p>
        </w:tc>
        <w:tc>
          <w:tcPr>
            <w:tcW w:w="683" w:type="dxa"/>
            <w:tcBorders>
              <w:top w:val="single" w:sz="4" w:space="0" w:color="auto"/>
              <w:left w:val="single" w:sz="4" w:space="0" w:color="auto"/>
              <w:bottom w:val="single" w:sz="4" w:space="0" w:color="auto"/>
              <w:right w:val="single" w:sz="4" w:space="0" w:color="auto"/>
            </w:tcBorders>
            <w:hideMark/>
          </w:tcPr>
          <w:p w14:paraId="46760514"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Feature group</w:t>
            </w:r>
          </w:p>
        </w:tc>
        <w:tc>
          <w:tcPr>
            <w:tcW w:w="2237" w:type="dxa"/>
            <w:tcBorders>
              <w:top w:val="single" w:sz="4" w:space="0" w:color="auto"/>
              <w:left w:val="single" w:sz="4" w:space="0" w:color="auto"/>
              <w:bottom w:val="single" w:sz="4" w:space="0" w:color="auto"/>
              <w:right w:val="single" w:sz="4" w:space="0" w:color="auto"/>
            </w:tcBorders>
          </w:tcPr>
          <w:p w14:paraId="38ADBB1D"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F22B4A">
              <w:rPr>
                <w:rFonts w:ascii="Arial" w:eastAsia="Times New Roman" w:hAnsi="Arial" w:cs="Arial"/>
                <w:b/>
                <w:color w:val="000000"/>
                <w:sz w:val="18"/>
                <w:lang w:eastAsia="ja-JP"/>
              </w:rPr>
              <w:t>Components</w:t>
            </w:r>
          </w:p>
          <w:p w14:paraId="7BF0221F"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683" w:type="dxa"/>
            <w:tcBorders>
              <w:top w:val="single" w:sz="4" w:space="0" w:color="auto"/>
              <w:left w:val="single" w:sz="4" w:space="0" w:color="auto"/>
              <w:bottom w:val="single" w:sz="4" w:space="0" w:color="auto"/>
              <w:right w:val="single" w:sz="4" w:space="0" w:color="auto"/>
            </w:tcBorders>
            <w:hideMark/>
          </w:tcPr>
          <w:p w14:paraId="4659F041"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Prerequisite feature groups</w:t>
            </w:r>
          </w:p>
        </w:tc>
        <w:tc>
          <w:tcPr>
            <w:tcW w:w="497" w:type="dxa"/>
            <w:tcBorders>
              <w:top w:val="single" w:sz="4" w:space="0" w:color="auto"/>
              <w:left w:val="single" w:sz="4" w:space="0" w:color="auto"/>
              <w:bottom w:val="single" w:sz="4" w:space="0" w:color="auto"/>
              <w:right w:val="single" w:sz="4" w:space="0" w:color="auto"/>
            </w:tcBorders>
            <w:hideMark/>
          </w:tcPr>
          <w:p w14:paraId="0362C429"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 xml:space="preserve">Need for the </w:t>
            </w:r>
            <w:proofErr w:type="spellStart"/>
            <w:r w:rsidRPr="00F22B4A">
              <w:rPr>
                <w:rFonts w:ascii="Arial" w:eastAsia="Times New Roman" w:hAnsi="Arial" w:cs="Arial"/>
                <w:b/>
                <w:color w:val="000000"/>
                <w:sz w:val="18"/>
                <w:lang w:eastAsia="ja-JP"/>
              </w:rPr>
              <w:t>gNB</w:t>
            </w:r>
            <w:proofErr w:type="spellEnd"/>
            <w:r w:rsidRPr="00F22B4A">
              <w:rPr>
                <w:rFonts w:ascii="Arial" w:eastAsia="Times New Roman" w:hAnsi="Arial" w:cs="Arial"/>
                <w:b/>
                <w:color w:val="000000"/>
                <w:sz w:val="18"/>
                <w:lang w:eastAsia="ja-JP"/>
              </w:rPr>
              <w:t xml:space="preserve"> to know if the feature is supported</w:t>
            </w:r>
          </w:p>
        </w:tc>
        <w:tc>
          <w:tcPr>
            <w:tcW w:w="683" w:type="dxa"/>
            <w:tcBorders>
              <w:top w:val="single" w:sz="4" w:space="0" w:color="auto"/>
              <w:left w:val="single" w:sz="4" w:space="0" w:color="auto"/>
              <w:bottom w:val="single" w:sz="4" w:space="0" w:color="auto"/>
              <w:right w:val="single" w:sz="4" w:space="0" w:color="auto"/>
            </w:tcBorders>
            <w:hideMark/>
          </w:tcPr>
          <w:p w14:paraId="7F0C0480"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Gulim" w:hAnsi="Arial" w:cs="Arial"/>
                <w:b/>
                <w:color w:val="000000"/>
                <w:sz w:val="18"/>
                <w:lang w:eastAsia="ja-JP"/>
              </w:rPr>
              <w:t xml:space="preserve">Applicable to </w:t>
            </w:r>
            <w:r w:rsidRPr="00F22B4A">
              <w:rPr>
                <w:rFonts w:ascii="Arial" w:eastAsia="Times New Roman" w:hAnsi="Arial" w:cs="Arial"/>
                <w:b/>
                <w:color w:val="000000"/>
                <w:sz w:val="18"/>
                <w:lang w:eastAsia="ja-JP"/>
              </w:rPr>
              <w:t>the capability signalling exchange between UEs (V2X WI only)”.</w:t>
            </w:r>
          </w:p>
        </w:tc>
        <w:tc>
          <w:tcPr>
            <w:tcW w:w="621" w:type="dxa"/>
            <w:tcBorders>
              <w:top w:val="single" w:sz="4" w:space="0" w:color="auto"/>
              <w:left w:val="single" w:sz="4" w:space="0" w:color="auto"/>
              <w:bottom w:val="single" w:sz="4" w:space="0" w:color="auto"/>
              <w:right w:val="single" w:sz="4" w:space="0" w:color="auto"/>
            </w:tcBorders>
            <w:hideMark/>
          </w:tcPr>
          <w:p w14:paraId="0B1597C4" w14:textId="77777777" w:rsidR="00F22B4A" w:rsidRPr="00F22B4A" w:rsidRDefault="00F22B4A" w:rsidP="00F22B4A">
            <w:pPr>
              <w:keepNext/>
              <w:keepLines/>
              <w:spacing w:after="0"/>
              <w:rPr>
                <w:rFonts w:ascii="Arial" w:hAnsi="Arial" w:cs="Arial"/>
                <w:b/>
                <w:color w:val="000000"/>
                <w:sz w:val="18"/>
                <w:lang w:eastAsia="ja-JP"/>
              </w:rPr>
            </w:pPr>
            <w:r w:rsidRPr="00F22B4A">
              <w:rPr>
                <w:rFonts w:ascii="Arial" w:hAnsi="Arial" w:cs="Arial"/>
                <w:b/>
                <w:color w:val="000000"/>
                <w:sz w:val="18"/>
                <w:lang w:eastAsia="ja-JP"/>
              </w:rPr>
              <w:t>Consequence if the feature is not supported by the UE</w:t>
            </w:r>
          </w:p>
        </w:tc>
        <w:tc>
          <w:tcPr>
            <w:tcW w:w="559" w:type="dxa"/>
            <w:tcBorders>
              <w:top w:val="single" w:sz="4" w:space="0" w:color="auto"/>
              <w:left w:val="single" w:sz="4" w:space="0" w:color="auto"/>
              <w:bottom w:val="single" w:sz="4" w:space="0" w:color="auto"/>
              <w:right w:val="single" w:sz="4" w:space="0" w:color="auto"/>
            </w:tcBorders>
            <w:hideMark/>
          </w:tcPr>
          <w:p w14:paraId="566BF805" w14:textId="77777777" w:rsidR="00F22B4A" w:rsidRPr="00F22B4A" w:rsidRDefault="00F22B4A" w:rsidP="00F22B4A">
            <w:pPr>
              <w:keepNext/>
              <w:keepLines/>
              <w:spacing w:after="0"/>
              <w:rPr>
                <w:rFonts w:ascii="Arial" w:hAnsi="Arial" w:cs="Arial"/>
                <w:b/>
                <w:color w:val="000000"/>
                <w:sz w:val="18"/>
                <w:lang w:eastAsia="ja-JP"/>
              </w:rPr>
            </w:pPr>
            <w:r w:rsidRPr="00F22B4A">
              <w:rPr>
                <w:rFonts w:ascii="Arial" w:hAnsi="Arial" w:cs="Arial"/>
                <w:b/>
                <w:color w:val="000000"/>
                <w:sz w:val="18"/>
                <w:lang w:eastAsia="ja-JP"/>
              </w:rPr>
              <w:t>Type</w:t>
            </w:r>
          </w:p>
        </w:tc>
        <w:tc>
          <w:tcPr>
            <w:tcW w:w="434" w:type="dxa"/>
            <w:tcBorders>
              <w:top w:val="single" w:sz="4" w:space="0" w:color="auto"/>
              <w:left w:val="single" w:sz="4" w:space="0" w:color="auto"/>
              <w:bottom w:val="single" w:sz="4" w:space="0" w:color="auto"/>
              <w:right w:val="single" w:sz="4" w:space="0" w:color="auto"/>
            </w:tcBorders>
            <w:hideMark/>
          </w:tcPr>
          <w:p w14:paraId="0716AC0A"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FDD/TDD differentiation</w:t>
            </w:r>
          </w:p>
        </w:tc>
        <w:tc>
          <w:tcPr>
            <w:tcW w:w="435" w:type="dxa"/>
            <w:tcBorders>
              <w:top w:val="single" w:sz="4" w:space="0" w:color="auto"/>
              <w:left w:val="single" w:sz="4" w:space="0" w:color="auto"/>
              <w:bottom w:val="single" w:sz="4" w:space="0" w:color="auto"/>
              <w:right w:val="single" w:sz="4" w:space="0" w:color="auto"/>
            </w:tcBorders>
            <w:hideMark/>
          </w:tcPr>
          <w:p w14:paraId="0BD2B568"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FR1/FR2 differentiation</w:t>
            </w:r>
          </w:p>
        </w:tc>
        <w:tc>
          <w:tcPr>
            <w:tcW w:w="807" w:type="dxa"/>
            <w:tcBorders>
              <w:top w:val="single" w:sz="4" w:space="0" w:color="auto"/>
              <w:left w:val="single" w:sz="4" w:space="0" w:color="auto"/>
              <w:bottom w:val="single" w:sz="4" w:space="0" w:color="auto"/>
              <w:right w:val="single" w:sz="4" w:space="0" w:color="auto"/>
            </w:tcBorders>
            <w:hideMark/>
          </w:tcPr>
          <w:p w14:paraId="2D860BFB"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Capability interpretation for mixture of FDD/TDD and/or FR1/FR2</w:t>
            </w:r>
          </w:p>
        </w:tc>
        <w:tc>
          <w:tcPr>
            <w:tcW w:w="807" w:type="dxa"/>
            <w:tcBorders>
              <w:top w:val="single" w:sz="4" w:space="0" w:color="auto"/>
              <w:left w:val="single" w:sz="4" w:space="0" w:color="auto"/>
              <w:bottom w:val="single" w:sz="4" w:space="0" w:color="auto"/>
              <w:right w:val="single" w:sz="4" w:space="0" w:color="auto"/>
            </w:tcBorders>
            <w:hideMark/>
          </w:tcPr>
          <w:p w14:paraId="0A8674AD"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Note</w:t>
            </w:r>
          </w:p>
        </w:tc>
        <w:tc>
          <w:tcPr>
            <w:tcW w:w="559" w:type="dxa"/>
            <w:tcBorders>
              <w:top w:val="single" w:sz="4" w:space="0" w:color="auto"/>
              <w:left w:val="single" w:sz="4" w:space="0" w:color="auto"/>
              <w:bottom w:val="single" w:sz="4" w:space="0" w:color="auto"/>
              <w:right w:val="single" w:sz="4" w:space="0" w:color="auto"/>
            </w:tcBorders>
            <w:hideMark/>
          </w:tcPr>
          <w:p w14:paraId="6336D82D"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Mandatory/Optional</w:t>
            </w:r>
          </w:p>
        </w:tc>
      </w:tr>
      <w:tr w:rsidR="00F22B4A" w:rsidRPr="00F22B4A" w14:paraId="7E3C0B45" w14:textId="77777777" w:rsidTr="00F22B4A">
        <w:trPr>
          <w:trHeight w:val="33"/>
        </w:trPr>
        <w:tc>
          <w:tcPr>
            <w:tcW w:w="495" w:type="dxa"/>
            <w:tcBorders>
              <w:top w:val="single" w:sz="4" w:space="0" w:color="auto"/>
              <w:left w:val="single" w:sz="4" w:space="0" w:color="auto"/>
              <w:bottom w:val="single" w:sz="4" w:space="0" w:color="auto"/>
              <w:right w:val="single" w:sz="4" w:space="0" w:color="auto"/>
            </w:tcBorders>
            <w:shd w:val="clear" w:color="auto" w:fill="auto"/>
          </w:tcPr>
          <w:p w14:paraId="6A969611"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 NR_HST_FR2_enh</w:t>
            </w:r>
          </w:p>
        </w:tc>
        <w:tc>
          <w:tcPr>
            <w:tcW w:w="311" w:type="dxa"/>
            <w:tcBorders>
              <w:top w:val="single" w:sz="4" w:space="0" w:color="auto"/>
              <w:left w:val="single" w:sz="4" w:space="0" w:color="auto"/>
              <w:bottom w:val="single" w:sz="4" w:space="0" w:color="auto"/>
              <w:right w:val="single" w:sz="4" w:space="0" w:color="auto"/>
            </w:tcBorders>
            <w:shd w:val="clear" w:color="auto" w:fill="auto"/>
          </w:tcPr>
          <w:p w14:paraId="2E07EEF5"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34-4</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0166EC3F"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Support of FR2 HST with multi-panel simultaneous</w:t>
            </w:r>
          </w:p>
          <w:p w14:paraId="6481EC0D"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reception operation</w:t>
            </w:r>
          </w:p>
        </w:tc>
        <w:tc>
          <w:tcPr>
            <w:tcW w:w="2237" w:type="dxa"/>
            <w:tcBorders>
              <w:top w:val="single" w:sz="4" w:space="0" w:color="auto"/>
              <w:left w:val="single" w:sz="4" w:space="0" w:color="auto"/>
              <w:bottom w:val="single" w:sz="4" w:space="0" w:color="auto"/>
              <w:right w:val="single" w:sz="4" w:space="0" w:color="auto"/>
            </w:tcBorders>
            <w:shd w:val="clear" w:color="auto" w:fill="auto"/>
          </w:tcPr>
          <w:p w14:paraId="67498D48"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1. Support of RF requirements for FR2 PC6 UE with two panel simultaneous reception</w:t>
            </w:r>
          </w:p>
          <w:p w14:paraId="0BBDF14E"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2. Support of enhanced RRM requirements for FR2 PC6 UE with two panel simultaneous reception</w:t>
            </w:r>
          </w:p>
          <w:p w14:paraId="10DEF144"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highlight w:val="yellow"/>
                <w:lang w:eastAsia="ja-JP"/>
              </w:rPr>
              <w:t>3. Support of enhanced demodulation requirements for HST FR2 UE multi-panel receptions</w:t>
            </w:r>
          </w:p>
          <w:p w14:paraId="53DA6C75" w14:textId="77777777" w:rsidR="00F22B4A" w:rsidRPr="00F22B4A" w:rsidRDefault="00F22B4A" w:rsidP="00F22B4A">
            <w:pPr>
              <w:keepNext/>
              <w:keepLines/>
              <w:overflowPunct w:val="0"/>
              <w:autoSpaceDE w:val="0"/>
              <w:autoSpaceDN w:val="0"/>
              <w:adjustRightInd w:val="0"/>
              <w:spacing w:after="0"/>
              <w:textAlignment w:val="baseline"/>
              <w:rPr>
                <w:rFonts w:ascii="Arial" w:eastAsia="MS Gothic" w:hAnsi="Arial" w:cs="Arial"/>
                <w:sz w:val="18"/>
                <w:szCs w:val="18"/>
                <w:lang w:eastAsia="ja-JP"/>
              </w:rPr>
            </w:pP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7D7FAB87"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22-1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25E450E2"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Yes</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42FFA4E0"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464F6BF"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UE does not meet FR2 high speed train scenario with two panel simultaneous reception</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105AE145"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Per Band</w:t>
            </w:r>
          </w:p>
        </w:tc>
        <w:tc>
          <w:tcPr>
            <w:tcW w:w="434" w:type="dxa"/>
            <w:tcBorders>
              <w:top w:val="single" w:sz="4" w:space="0" w:color="auto"/>
              <w:left w:val="single" w:sz="4" w:space="0" w:color="auto"/>
              <w:bottom w:val="single" w:sz="4" w:space="0" w:color="auto"/>
              <w:right w:val="single" w:sz="4" w:space="0" w:color="auto"/>
            </w:tcBorders>
            <w:shd w:val="clear" w:color="auto" w:fill="auto"/>
          </w:tcPr>
          <w:p w14:paraId="0980CC6B"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No</w:t>
            </w:r>
          </w:p>
        </w:tc>
        <w:tc>
          <w:tcPr>
            <w:tcW w:w="435" w:type="dxa"/>
            <w:tcBorders>
              <w:top w:val="single" w:sz="4" w:space="0" w:color="auto"/>
              <w:left w:val="single" w:sz="4" w:space="0" w:color="auto"/>
              <w:bottom w:val="single" w:sz="4" w:space="0" w:color="auto"/>
              <w:right w:val="single" w:sz="4" w:space="0" w:color="auto"/>
            </w:tcBorders>
            <w:shd w:val="clear" w:color="auto" w:fill="auto"/>
          </w:tcPr>
          <w:p w14:paraId="2D2EC8C3"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FR2 only</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76D8BAE7"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7387167E" w14:textId="77777777" w:rsidR="00F22B4A" w:rsidRPr="00F22B4A" w:rsidRDefault="00F22B4A" w:rsidP="00F22B4A">
            <w:pPr>
              <w:keepNext/>
              <w:keepLines/>
              <w:tabs>
                <w:tab w:val="left" w:pos="426"/>
              </w:tabs>
              <w:spacing w:after="0"/>
              <w:jc w:val="center"/>
              <w:outlineLvl w:val="0"/>
              <w:rPr>
                <w:rFonts w:ascii="Arial" w:eastAsia="MS Gothic" w:hAnsi="Arial" w:cs="Arial"/>
                <w:color w:val="000000"/>
                <w:sz w:val="18"/>
                <w:szCs w:val="18"/>
                <w:lang w:val="en-US" w:eastAsia="zh-CN"/>
              </w:rPr>
            </w:pPr>
            <w:r w:rsidRPr="00F22B4A">
              <w:rPr>
                <w:rFonts w:ascii="Arial" w:eastAsia="MS Gothic" w:hAnsi="Arial" w:cs="Arial"/>
                <w:color w:val="000000"/>
                <w:sz w:val="18"/>
                <w:szCs w:val="18"/>
                <w:lang w:val="en-US" w:eastAsia="zh-CN"/>
              </w:rPr>
              <w:t>A single indication element is used to indicate for all three components.</w:t>
            </w:r>
          </w:p>
          <w:p w14:paraId="2076D33D" w14:textId="77777777" w:rsidR="00F22B4A" w:rsidRPr="00F22B4A" w:rsidRDefault="00F22B4A" w:rsidP="00F22B4A">
            <w:pPr>
              <w:keepNext/>
              <w:keepLines/>
              <w:tabs>
                <w:tab w:val="left" w:pos="426"/>
              </w:tabs>
              <w:spacing w:after="0"/>
              <w:jc w:val="center"/>
              <w:outlineLvl w:val="0"/>
              <w:rPr>
                <w:rFonts w:ascii="Arial" w:eastAsia="MS Gothic" w:hAnsi="Arial" w:cs="Arial"/>
                <w:color w:val="000000"/>
                <w:sz w:val="18"/>
                <w:szCs w:val="18"/>
                <w:lang w:val="en-US" w:eastAsia="zh-CN"/>
              </w:rPr>
            </w:pPr>
          </w:p>
          <w:p w14:paraId="0992A18E" w14:textId="77777777" w:rsidR="00F22B4A" w:rsidRPr="00F22B4A" w:rsidRDefault="00F22B4A" w:rsidP="00F22B4A">
            <w:pPr>
              <w:keepNext/>
              <w:keepLines/>
              <w:tabs>
                <w:tab w:val="left" w:pos="426"/>
              </w:tabs>
              <w:spacing w:after="0"/>
              <w:jc w:val="center"/>
              <w:outlineLvl w:val="0"/>
              <w:rPr>
                <w:rFonts w:ascii="Arial" w:eastAsia="MS Gothic" w:hAnsi="Arial" w:cs="Arial"/>
                <w:color w:val="000000"/>
                <w:sz w:val="18"/>
                <w:szCs w:val="18"/>
                <w:lang w:val="en-US" w:eastAsia="zh-CN"/>
              </w:rPr>
            </w:pPr>
            <w:r w:rsidRPr="00F22B4A">
              <w:rPr>
                <w:rFonts w:ascii="Arial" w:eastAsia="MS Gothic" w:hAnsi="Arial" w:cs="Arial"/>
                <w:color w:val="000000"/>
                <w:sz w:val="18"/>
                <w:szCs w:val="18"/>
                <w:lang w:val="en-US" w:eastAsia="zh-CN"/>
              </w:rPr>
              <w:t>candidate value: true/false</w:t>
            </w:r>
          </w:p>
          <w:p w14:paraId="594C889F"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82212E7" w14:textId="77777777" w:rsidR="00F22B4A" w:rsidRPr="00F22B4A" w:rsidRDefault="00F22B4A" w:rsidP="00F22B4A">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Optional with capability signalling</w:t>
            </w:r>
          </w:p>
        </w:tc>
      </w:tr>
    </w:tbl>
    <w:p w14:paraId="7125E426" w14:textId="55AE694F" w:rsidR="00F22B4A" w:rsidRDefault="00F22B4A" w:rsidP="00DE2AAF">
      <w:pPr>
        <w:rPr>
          <w:bCs/>
          <w:szCs w:val="24"/>
          <w:lang w:eastAsia="zh-CN"/>
        </w:rPr>
      </w:pPr>
    </w:p>
    <w:p w14:paraId="3C750C6B" w14:textId="18664695" w:rsidR="00F22B4A" w:rsidRPr="00F22B4A" w:rsidRDefault="00F22B4A"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2</w:t>
      </w:r>
      <w:r w:rsidRPr="00FD0085">
        <w:rPr>
          <w:rFonts w:eastAsia="宋体"/>
          <w:szCs w:val="24"/>
          <w:lang w:eastAsia="zh-CN"/>
        </w:rPr>
        <w:t xml:space="preserve"> (</w:t>
      </w:r>
      <w:r>
        <w:rPr>
          <w:rFonts w:eastAsia="宋体"/>
          <w:szCs w:val="24"/>
          <w:lang w:eastAsia="zh-CN"/>
        </w:rPr>
        <w:t>Samsung</w:t>
      </w:r>
      <w:r w:rsidRPr="00FD0085">
        <w:rPr>
          <w:rFonts w:eastAsia="宋体"/>
          <w:szCs w:val="24"/>
          <w:lang w:eastAsia="zh-CN"/>
        </w:rPr>
        <w:t>):</w:t>
      </w:r>
      <w:r>
        <w:rPr>
          <w:rFonts w:eastAsia="宋体"/>
          <w:szCs w:val="24"/>
          <w:lang w:eastAsia="zh-CN"/>
        </w:rPr>
        <w:t xml:space="preserve"> </w:t>
      </w:r>
    </w:p>
    <w:p w14:paraId="3AE73701" w14:textId="46C40525" w:rsidR="00D076D2" w:rsidRPr="00D076D2" w:rsidRDefault="00D076D2" w:rsidP="00F2444E">
      <w:pPr>
        <w:pStyle w:val="ListParagraph"/>
        <w:numPr>
          <w:ilvl w:val="2"/>
          <w:numId w:val="1"/>
        </w:numPr>
        <w:spacing w:after="120"/>
        <w:ind w:firstLineChars="0"/>
        <w:rPr>
          <w:rFonts w:eastAsia="宋体"/>
          <w:szCs w:val="24"/>
          <w:lang w:eastAsia="zh-CN"/>
        </w:rPr>
      </w:pPr>
      <w:r w:rsidRPr="00D076D2">
        <w:rPr>
          <w:rFonts w:eastAsia="宋体"/>
          <w:szCs w:val="24"/>
          <w:lang w:eastAsia="zh-CN"/>
        </w:rPr>
        <w:t xml:space="preserve">RAN4 to introduce a new feature group 34-1 for FR2 HST with simultaneous DL reception with two different QCL </w:t>
      </w:r>
      <w:proofErr w:type="spellStart"/>
      <w:r w:rsidRPr="00D076D2">
        <w:rPr>
          <w:rFonts w:eastAsia="宋体"/>
          <w:szCs w:val="24"/>
          <w:lang w:eastAsia="zh-CN"/>
        </w:rPr>
        <w:t>TypeD</w:t>
      </w:r>
      <w:proofErr w:type="spellEnd"/>
      <w:r w:rsidRPr="00D076D2">
        <w:rPr>
          <w:rFonts w:eastAsia="宋体"/>
          <w:szCs w:val="24"/>
          <w:lang w:eastAsia="zh-CN"/>
        </w:rPr>
        <w:t xml:space="preserve"> RSs as optional with capability </w:t>
      </w:r>
      <w:proofErr w:type="spellStart"/>
      <w:r w:rsidRPr="00D076D2">
        <w:rPr>
          <w:rFonts w:eastAsia="宋体"/>
          <w:szCs w:val="24"/>
          <w:lang w:eastAsia="zh-CN"/>
        </w:rPr>
        <w:t>signaling</w:t>
      </w:r>
      <w:proofErr w:type="spellEnd"/>
      <w:r w:rsidRPr="00D076D2">
        <w:rPr>
          <w:rFonts w:eastAsia="宋体"/>
          <w:szCs w:val="24"/>
          <w:lang w:eastAsia="zh-CN"/>
        </w:rPr>
        <w:t xml:space="preserve"> to indicate the supported simultaneous reception with different QCL Type-D RSs in NR FR2 HST with:</w:t>
      </w:r>
    </w:p>
    <w:p w14:paraId="5335FBF3" w14:textId="77777777" w:rsidR="00D076D2" w:rsidRPr="00D076D2" w:rsidRDefault="00D076D2" w:rsidP="00F2444E">
      <w:pPr>
        <w:pStyle w:val="ListParagraph"/>
        <w:numPr>
          <w:ilvl w:val="3"/>
          <w:numId w:val="1"/>
        </w:numPr>
        <w:spacing w:after="120"/>
        <w:ind w:firstLineChars="0"/>
        <w:rPr>
          <w:rFonts w:eastAsia="宋体"/>
          <w:szCs w:val="24"/>
          <w:lang w:eastAsia="zh-CN"/>
        </w:rPr>
      </w:pPr>
      <w:r w:rsidRPr="00D076D2">
        <w:rPr>
          <w:rFonts w:eastAsia="宋体"/>
          <w:szCs w:val="24"/>
          <w:lang w:eastAsia="zh-CN"/>
        </w:rPr>
        <w:t>Feature 22-1 and 16-2c as the prerequisite feature groups for the new 34-1</w:t>
      </w:r>
    </w:p>
    <w:p w14:paraId="590F8A45" w14:textId="77777777" w:rsidR="00D076D2" w:rsidRPr="00D076D2" w:rsidRDefault="00D076D2" w:rsidP="00F2444E">
      <w:pPr>
        <w:pStyle w:val="ListParagraph"/>
        <w:numPr>
          <w:ilvl w:val="3"/>
          <w:numId w:val="1"/>
        </w:numPr>
        <w:spacing w:after="120"/>
        <w:ind w:firstLineChars="0"/>
        <w:rPr>
          <w:rFonts w:eastAsia="宋体"/>
          <w:szCs w:val="24"/>
          <w:highlight w:val="yellow"/>
          <w:lang w:eastAsia="zh-CN"/>
        </w:rPr>
      </w:pPr>
      <w:r w:rsidRPr="00D076D2">
        <w:rPr>
          <w:rFonts w:eastAsia="宋体" w:hint="eastAsia"/>
          <w:szCs w:val="24"/>
          <w:lang w:eastAsia="zh-CN"/>
        </w:rPr>
        <w:t>“</w:t>
      </w:r>
      <w:r w:rsidRPr="00D076D2">
        <w:rPr>
          <w:rFonts w:eastAsia="宋体"/>
          <w:szCs w:val="24"/>
          <w:lang w:eastAsia="zh-CN"/>
        </w:rPr>
        <w:t xml:space="preserve">Support of enhanced  RF requirements”, “ Support of enhanced RRM measurement requirements, including the enhanced requirement of SSB-based Layer-1 measurement and the support of MRTD requirement for FR2-1 PC6 UEs with simultaneous DL reception with two different QCL </w:t>
      </w:r>
      <w:proofErr w:type="spellStart"/>
      <w:r w:rsidRPr="00D076D2">
        <w:rPr>
          <w:rFonts w:eastAsia="宋体"/>
          <w:szCs w:val="24"/>
          <w:lang w:eastAsia="zh-CN"/>
        </w:rPr>
        <w:t>TypeD</w:t>
      </w:r>
      <w:proofErr w:type="spellEnd"/>
      <w:r w:rsidRPr="00D076D2">
        <w:rPr>
          <w:rFonts w:eastAsia="宋体"/>
          <w:szCs w:val="24"/>
          <w:lang w:eastAsia="zh-CN"/>
        </w:rPr>
        <w:t xml:space="preserve"> RSs specified in TS38.133”, and “</w:t>
      </w:r>
      <w:r w:rsidRPr="00D076D2">
        <w:rPr>
          <w:rFonts w:eastAsia="宋体"/>
          <w:szCs w:val="24"/>
          <w:highlight w:val="yellow"/>
          <w:lang w:eastAsia="zh-CN"/>
        </w:rPr>
        <w:t xml:space="preserve">Support of enhanced  demodulation processing” to support FR2-1 PC6 UEs with simultaneous DL reception with two different QCL </w:t>
      </w:r>
      <w:proofErr w:type="spellStart"/>
      <w:r w:rsidRPr="00D076D2">
        <w:rPr>
          <w:rFonts w:eastAsia="宋体"/>
          <w:szCs w:val="24"/>
          <w:highlight w:val="yellow"/>
          <w:lang w:eastAsia="zh-CN"/>
        </w:rPr>
        <w:t>TypeD</w:t>
      </w:r>
      <w:proofErr w:type="spellEnd"/>
      <w:r w:rsidRPr="00D076D2">
        <w:rPr>
          <w:rFonts w:eastAsia="宋体"/>
          <w:szCs w:val="24"/>
          <w:highlight w:val="yellow"/>
          <w:lang w:eastAsia="zh-CN"/>
        </w:rPr>
        <w:t xml:space="preserve"> RSs as specified in TS 38.133 as 34-1 feature group components</w:t>
      </w:r>
    </w:p>
    <w:p w14:paraId="40BE7CDE" w14:textId="2FCF9657" w:rsidR="00F22B4A" w:rsidRDefault="00F22B4A" w:rsidP="00F22B4A">
      <w:pPr>
        <w:rPr>
          <w:rFonts w:eastAsia="Malgun Gothic"/>
          <w:b/>
          <w:u w:val="single"/>
          <w:lang w:eastAsia="ko-KR"/>
        </w:rPr>
      </w:pPr>
    </w:p>
    <w:tbl>
      <w:tblPr>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293"/>
        <w:gridCol w:w="684"/>
        <w:gridCol w:w="1130"/>
        <w:gridCol w:w="587"/>
        <w:gridCol w:w="458"/>
        <w:gridCol w:w="567"/>
        <w:gridCol w:w="851"/>
        <w:gridCol w:w="850"/>
        <w:gridCol w:w="709"/>
        <w:gridCol w:w="709"/>
        <w:gridCol w:w="708"/>
        <w:gridCol w:w="709"/>
        <w:gridCol w:w="1519"/>
      </w:tblGrid>
      <w:tr w:rsidR="00D076D2" w:rsidRPr="00D076D2" w14:paraId="33F3815E" w14:textId="77777777" w:rsidTr="00D076D2">
        <w:trPr>
          <w:trHeight w:val="4843"/>
        </w:trPr>
        <w:tc>
          <w:tcPr>
            <w:tcW w:w="387" w:type="dxa"/>
            <w:shd w:val="clear" w:color="auto" w:fill="auto"/>
          </w:tcPr>
          <w:p w14:paraId="04440183"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lastRenderedPageBreak/>
              <w:t>Features</w:t>
            </w:r>
          </w:p>
        </w:tc>
        <w:tc>
          <w:tcPr>
            <w:tcW w:w="293" w:type="dxa"/>
            <w:shd w:val="clear" w:color="auto" w:fill="auto"/>
          </w:tcPr>
          <w:p w14:paraId="3FFAAE9F"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t>Index</w:t>
            </w:r>
          </w:p>
        </w:tc>
        <w:tc>
          <w:tcPr>
            <w:tcW w:w="684" w:type="dxa"/>
            <w:shd w:val="clear" w:color="auto" w:fill="auto"/>
          </w:tcPr>
          <w:p w14:paraId="0F09CDCD"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t>Feature group</w:t>
            </w:r>
          </w:p>
        </w:tc>
        <w:tc>
          <w:tcPr>
            <w:tcW w:w="1130" w:type="dxa"/>
            <w:shd w:val="clear" w:color="auto" w:fill="auto"/>
          </w:tcPr>
          <w:p w14:paraId="0628E241"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hAnsi="Arial" w:cs="Arial"/>
                <w:b/>
                <w:color w:val="000000"/>
                <w:sz w:val="11"/>
                <w:szCs w:val="11"/>
                <w:lang w:val="en-US" w:eastAsia="zh-CN"/>
              </w:rPr>
            </w:pPr>
            <w:r w:rsidRPr="00D076D2">
              <w:rPr>
                <w:rFonts w:ascii="Arial" w:eastAsia="Times New Roman" w:hAnsi="Arial" w:cs="Arial"/>
                <w:b/>
                <w:color w:val="000000"/>
                <w:sz w:val="11"/>
                <w:szCs w:val="11"/>
                <w:lang w:val="en-US" w:eastAsia="zh-CN"/>
              </w:rPr>
              <w:t>Components</w:t>
            </w:r>
          </w:p>
          <w:p w14:paraId="697C949A"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hAnsi="Arial" w:cs="Arial"/>
                <w:b/>
                <w:color w:val="000000"/>
                <w:sz w:val="11"/>
                <w:szCs w:val="11"/>
                <w:lang w:val="en-US" w:eastAsia="zh-CN"/>
              </w:rPr>
            </w:pPr>
          </w:p>
        </w:tc>
        <w:tc>
          <w:tcPr>
            <w:tcW w:w="587" w:type="dxa"/>
            <w:shd w:val="clear" w:color="auto" w:fill="auto"/>
          </w:tcPr>
          <w:p w14:paraId="6B5DD29A"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t>Prerequisite feature groups</w:t>
            </w:r>
          </w:p>
        </w:tc>
        <w:tc>
          <w:tcPr>
            <w:tcW w:w="458" w:type="dxa"/>
            <w:shd w:val="clear" w:color="auto" w:fill="auto"/>
          </w:tcPr>
          <w:p w14:paraId="0965450D"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t xml:space="preserve">Need for the </w:t>
            </w:r>
            <w:proofErr w:type="spellStart"/>
            <w:r w:rsidRPr="00D076D2">
              <w:rPr>
                <w:rFonts w:ascii="Arial" w:eastAsia="Times New Roman" w:hAnsi="Arial" w:cs="Arial"/>
                <w:b/>
                <w:color w:val="000000"/>
                <w:sz w:val="11"/>
                <w:szCs w:val="11"/>
                <w:lang w:val="en-US" w:eastAsia="zh-CN"/>
              </w:rPr>
              <w:t>gNB</w:t>
            </w:r>
            <w:proofErr w:type="spellEnd"/>
            <w:r w:rsidRPr="00D076D2">
              <w:rPr>
                <w:rFonts w:ascii="Arial" w:eastAsia="Times New Roman" w:hAnsi="Arial" w:cs="Arial"/>
                <w:b/>
                <w:color w:val="000000"/>
                <w:sz w:val="11"/>
                <w:szCs w:val="11"/>
                <w:lang w:val="en-US" w:eastAsia="zh-CN"/>
              </w:rPr>
              <w:t xml:space="preserve"> to know if the feature is supported</w:t>
            </w:r>
          </w:p>
        </w:tc>
        <w:tc>
          <w:tcPr>
            <w:tcW w:w="567" w:type="dxa"/>
            <w:shd w:val="clear" w:color="auto" w:fill="auto"/>
          </w:tcPr>
          <w:p w14:paraId="0D16B4CE"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Gulim" w:hAnsi="Arial" w:cs="Arial"/>
                <w:b/>
                <w:color w:val="000000"/>
                <w:sz w:val="11"/>
                <w:szCs w:val="11"/>
                <w:lang w:val="en-US" w:eastAsia="zh-CN"/>
              </w:rPr>
              <w:t xml:space="preserve">Applicable to </w:t>
            </w:r>
            <w:r w:rsidRPr="00D076D2">
              <w:rPr>
                <w:rFonts w:ascii="Arial" w:eastAsia="Times New Roman" w:hAnsi="Arial" w:cs="Arial"/>
                <w:b/>
                <w:color w:val="000000"/>
                <w:sz w:val="11"/>
                <w:szCs w:val="11"/>
                <w:lang w:val="en-US" w:eastAsia="zh-CN"/>
              </w:rPr>
              <w:t xml:space="preserve">the capability </w:t>
            </w:r>
            <w:proofErr w:type="spellStart"/>
            <w:r w:rsidRPr="00D076D2">
              <w:rPr>
                <w:rFonts w:ascii="Arial" w:eastAsia="Times New Roman" w:hAnsi="Arial" w:cs="Arial"/>
                <w:b/>
                <w:color w:val="000000"/>
                <w:sz w:val="11"/>
                <w:szCs w:val="11"/>
                <w:lang w:val="en-US" w:eastAsia="zh-CN"/>
              </w:rPr>
              <w:t>signalling</w:t>
            </w:r>
            <w:proofErr w:type="spellEnd"/>
            <w:r w:rsidRPr="00D076D2">
              <w:rPr>
                <w:rFonts w:ascii="Arial" w:eastAsia="Times New Roman" w:hAnsi="Arial" w:cs="Arial"/>
                <w:b/>
                <w:color w:val="000000"/>
                <w:sz w:val="11"/>
                <w:szCs w:val="11"/>
                <w:lang w:val="en-US" w:eastAsia="zh-CN"/>
              </w:rPr>
              <w:t xml:space="preserve"> exchange between UEs (V2X WI only)”.</w:t>
            </w:r>
          </w:p>
        </w:tc>
        <w:tc>
          <w:tcPr>
            <w:tcW w:w="851" w:type="dxa"/>
          </w:tcPr>
          <w:p w14:paraId="3B22F557" w14:textId="77777777" w:rsidR="00D076D2" w:rsidRPr="00D076D2" w:rsidRDefault="00D076D2" w:rsidP="00D076D2">
            <w:pPr>
              <w:keepNext/>
              <w:keepLines/>
              <w:snapToGrid w:val="0"/>
              <w:spacing w:after="0"/>
              <w:jc w:val="both"/>
              <w:rPr>
                <w:rFonts w:ascii="Arial" w:hAnsi="Arial" w:cs="Arial"/>
                <w:b/>
                <w:color w:val="000000"/>
                <w:sz w:val="11"/>
                <w:szCs w:val="11"/>
                <w:lang w:val="en-US" w:eastAsia="zh-CN"/>
              </w:rPr>
            </w:pPr>
            <w:r w:rsidRPr="00D076D2">
              <w:rPr>
                <w:rFonts w:ascii="Arial" w:hAnsi="Arial" w:cs="Arial"/>
                <w:b/>
                <w:color w:val="000000"/>
                <w:sz w:val="11"/>
                <w:szCs w:val="11"/>
                <w:lang w:val="en-US" w:eastAsia="zh-CN"/>
              </w:rPr>
              <w:t>Consequence if the feature is not supported by the UE</w:t>
            </w:r>
          </w:p>
        </w:tc>
        <w:tc>
          <w:tcPr>
            <w:tcW w:w="850" w:type="dxa"/>
            <w:shd w:val="clear" w:color="auto" w:fill="auto"/>
          </w:tcPr>
          <w:p w14:paraId="472ACE6A" w14:textId="77777777" w:rsidR="00D076D2" w:rsidRPr="00D076D2" w:rsidRDefault="00D076D2" w:rsidP="00D076D2">
            <w:pPr>
              <w:keepNext/>
              <w:keepLines/>
              <w:snapToGrid w:val="0"/>
              <w:spacing w:after="0"/>
              <w:jc w:val="both"/>
              <w:rPr>
                <w:rFonts w:ascii="Arial" w:hAnsi="Arial" w:cs="Arial"/>
                <w:b/>
                <w:color w:val="000000"/>
                <w:sz w:val="11"/>
                <w:szCs w:val="11"/>
                <w:lang w:val="en-US" w:eastAsia="zh-CN"/>
              </w:rPr>
            </w:pPr>
            <w:r w:rsidRPr="00D076D2">
              <w:rPr>
                <w:rFonts w:ascii="Arial" w:hAnsi="Arial" w:cs="Arial"/>
                <w:b/>
                <w:color w:val="000000"/>
                <w:sz w:val="11"/>
                <w:szCs w:val="11"/>
                <w:lang w:val="en-US" w:eastAsia="zh-CN"/>
              </w:rPr>
              <w:t>Type</w:t>
            </w:r>
          </w:p>
          <w:p w14:paraId="503DA11B" w14:textId="77777777" w:rsidR="00D076D2" w:rsidRPr="00D076D2" w:rsidRDefault="00D076D2" w:rsidP="00D076D2">
            <w:pPr>
              <w:keepNext/>
              <w:keepLines/>
              <w:snapToGrid w:val="0"/>
              <w:spacing w:after="0"/>
              <w:jc w:val="both"/>
              <w:rPr>
                <w:rFonts w:ascii="Arial" w:hAnsi="Arial" w:cs="Arial"/>
                <w:b/>
                <w:color w:val="000000"/>
                <w:sz w:val="11"/>
                <w:szCs w:val="11"/>
                <w:lang w:val="en-US" w:eastAsia="zh-CN"/>
              </w:rPr>
            </w:pPr>
            <w:r w:rsidRPr="00D076D2">
              <w:rPr>
                <w:rFonts w:ascii="Arial" w:hAnsi="Arial" w:cs="Arial"/>
                <w:b/>
                <w:color w:val="000000"/>
                <w:sz w:val="11"/>
                <w:szCs w:val="11"/>
                <w:lang w:val="en-US" w:eastAsia="zh-CN"/>
              </w:rPr>
              <w:t>(the ‘type’ definition from UE features should be based on the granularity of 1) Per UE or 2) Per Band or 3) Per BC or 4) Per FS or 5) Per FSPC)</w:t>
            </w:r>
          </w:p>
        </w:tc>
        <w:tc>
          <w:tcPr>
            <w:tcW w:w="709" w:type="dxa"/>
            <w:shd w:val="clear" w:color="auto" w:fill="auto"/>
          </w:tcPr>
          <w:p w14:paraId="675A7886"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t>Need of FDD/TDD differentiation</w:t>
            </w:r>
          </w:p>
        </w:tc>
        <w:tc>
          <w:tcPr>
            <w:tcW w:w="709" w:type="dxa"/>
            <w:shd w:val="clear" w:color="auto" w:fill="auto"/>
          </w:tcPr>
          <w:p w14:paraId="14CEA637"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t>Need of FR1/FR2 differentiation</w:t>
            </w:r>
          </w:p>
        </w:tc>
        <w:tc>
          <w:tcPr>
            <w:tcW w:w="708" w:type="dxa"/>
          </w:tcPr>
          <w:p w14:paraId="56CB5748"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t>Capability interpretation for mixture of FDD/TDD and/or FR1/FR2</w:t>
            </w:r>
          </w:p>
        </w:tc>
        <w:tc>
          <w:tcPr>
            <w:tcW w:w="709" w:type="dxa"/>
            <w:shd w:val="clear" w:color="auto" w:fill="auto"/>
          </w:tcPr>
          <w:p w14:paraId="51E0540D" w14:textId="77777777" w:rsidR="00D076D2" w:rsidRPr="00D076D2" w:rsidRDefault="00D076D2" w:rsidP="00D076D2">
            <w:pPr>
              <w:keepNext/>
              <w:keepLines/>
              <w:overflowPunct w:val="0"/>
              <w:autoSpaceDE w:val="0"/>
              <w:autoSpaceDN w:val="0"/>
              <w:adjustRightInd w:val="0"/>
              <w:snapToGri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t>Note</w:t>
            </w:r>
          </w:p>
        </w:tc>
        <w:tc>
          <w:tcPr>
            <w:tcW w:w="1519" w:type="dxa"/>
            <w:shd w:val="clear" w:color="auto" w:fill="auto"/>
          </w:tcPr>
          <w:p w14:paraId="260549F8" w14:textId="77777777" w:rsidR="00D076D2" w:rsidRPr="00D076D2" w:rsidRDefault="00D076D2" w:rsidP="00D076D2">
            <w:pPr>
              <w:keepNext/>
              <w:keepLines/>
              <w:overflowPunct w:val="0"/>
              <w:autoSpaceDE w:val="0"/>
              <w:autoSpaceDN w:val="0"/>
              <w:adjustRightInd w:val="0"/>
              <w:spacing w:after="0"/>
              <w:jc w:val="center"/>
              <w:textAlignment w:val="baseline"/>
              <w:rPr>
                <w:rFonts w:ascii="Arial" w:eastAsia="Times New Roman" w:hAnsi="Arial" w:cs="Arial"/>
                <w:b/>
                <w:color w:val="000000"/>
                <w:sz w:val="11"/>
                <w:szCs w:val="11"/>
                <w:lang w:val="en-US" w:eastAsia="zh-CN"/>
              </w:rPr>
            </w:pPr>
            <w:r w:rsidRPr="00D076D2">
              <w:rPr>
                <w:rFonts w:ascii="Arial" w:eastAsia="Times New Roman" w:hAnsi="Arial" w:cs="Arial"/>
                <w:b/>
                <w:color w:val="000000"/>
                <w:sz w:val="11"/>
                <w:szCs w:val="11"/>
                <w:lang w:val="en-US" w:eastAsia="zh-CN"/>
              </w:rPr>
              <w:t>Mandatory/Optional</w:t>
            </w:r>
          </w:p>
        </w:tc>
      </w:tr>
      <w:tr w:rsidR="00D076D2" w:rsidRPr="00D076D2" w14:paraId="49072631" w14:textId="77777777" w:rsidTr="00D076D2">
        <w:trPr>
          <w:trHeight w:val="1936"/>
        </w:trPr>
        <w:tc>
          <w:tcPr>
            <w:tcW w:w="387" w:type="dxa"/>
            <w:shd w:val="clear" w:color="auto" w:fill="auto"/>
          </w:tcPr>
          <w:p w14:paraId="1FB6B78F"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eastAsiaTheme="minorEastAsia" w:hAnsi="Arial" w:cs="Arial"/>
                <w:color w:val="000000"/>
                <w:sz w:val="11"/>
                <w:szCs w:val="11"/>
                <w:lang w:val="en-US" w:eastAsia="zh-CN"/>
              </w:rPr>
              <w:t>34</w:t>
            </w:r>
            <w:r w:rsidRPr="00D076D2">
              <w:rPr>
                <w:rFonts w:ascii="Arial" w:eastAsiaTheme="minorEastAsia" w:hAnsi="Arial" w:cs="Arial" w:hint="eastAsia"/>
                <w:color w:val="000000"/>
                <w:sz w:val="11"/>
                <w:szCs w:val="11"/>
                <w:lang w:val="en-US" w:eastAsia="zh-CN"/>
              </w:rPr>
              <w:t xml:space="preserve">. </w:t>
            </w:r>
            <w:r w:rsidRPr="00D076D2">
              <w:rPr>
                <w:rFonts w:ascii="Arial" w:hAnsi="Arial" w:cs="Arial"/>
                <w:color w:val="000000"/>
                <w:sz w:val="11"/>
                <w:szCs w:val="11"/>
                <w:lang w:val="en-US" w:eastAsia="zh-CN"/>
              </w:rPr>
              <w:t>NR_HST_FR2_enh</w:t>
            </w:r>
          </w:p>
        </w:tc>
        <w:tc>
          <w:tcPr>
            <w:tcW w:w="293" w:type="dxa"/>
            <w:shd w:val="clear" w:color="auto" w:fill="auto"/>
          </w:tcPr>
          <w:p w14:paraId="3FACBC92"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eastAsiaTheme="minorEastAsia" w:hAnsi="Arial" w:cs="Arial"/>
                <w:color w:val="000000"/>
                <w:sz w:val="11"/>
                <w:szCs w:val="11"/>
                <w:lang w:val="en-US" w:eastAsia="zh-CN"/>
              </w:rPr>
              <w:t>34</w:t>
            </w:r>
            <w:r w:rsidRPr="00D076D2">
              <w:rPr>
                <w:rFonts w:ascii="Arial" w:hAnsi="Arial" w:cs="Arial"/>
                <w:color w:val="000000"/>
                <w:sz w:val="11"/>
                <w:szCs w:val="11"/>
                <w:lang w:val="en-US" w:eastAsia="zh-CN"/>
              </w:rPr>
              <w:t>-1</w:t>
            </w:r>
          </w:p>
        </w:tc>
        <w:tc>
          <w:tcPr>
            <w:tcW w:w="684" w:type="dxa"/>
            <w:shd w:val="clear" w:color="auto" w:fill="auto"/>
          </w:tcPr>
          <w:p w14:paraId="60CAFBC9"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 xml:space="preserve">Support of NR FR2 HST with simultaneous DL reception with two different QCL </w:t>
            </w:r>
            <w:proofErr w:type="spellStart"/>
            <w:r w:rsidRPr="00D076D2">
              <w:rPr>
                <w:rFonts w:ascii="Arial" w:hAnsi="Arial" w:cs="Arial"/>
                <w:color w:val="000000"/>
                <w:sz w:val="11"/>
                <w:szCs w:val="11"/>
                <w:lang w:val="en-US" w:eastAsia="zh-CN"/>
              </w:rPr>
              <w:t>TypeD</w:t>
            </w:r>
            <w:proofErr w:type="spellEnd"/>
            <w:r w:rsidRPr="00D076D2">
              <w:rPr>
                <w:rFonts w:ascii="Arial" w:hAnsi="Arial" w:cs="Arial"/>
                <w:color w:val="000000"/>
                <w:sz w:val="11"/>
                <w:szCs w:val="11"/>
                <w:lang w:val="en-US" w:eastAsia="zh-CN"/>
              </w:rPr>
              <w:t xml:space="preserve"> RSs</w:t>
            </w:r>
          </w:p>
        </w:tc>
        <w:tc>
          <w:tcPr>
            <w:tcW w:w="1130" w:type="dxa"/>
            <w:shd w:val="clear" w:color="auto" w:fill="auto"/>
          </w:tcPr>
          <w:p w14:paraId="662A4A8C" w14:textId="77777777" w:rsidR="00D076D2" w:rsidRPr="00D076D2" w:rsidRDefault="00D076D2" w:rsidP="00D076D2">
            <w:pPr>
              <w:autoSpaceDE w:val="0"/>
              <w:autoSpaceDN w:val="0"/>
              <w:adjustRightInd w:val="0"/>
              <w:snapToGrid w:val="0"/>
              <w:spacing w:afterLines="50" w:after="120"/>
              <w:jc w:val="both"/>
              <w:rPr>
                <w:rFonts w:ascii="Arial" w:hAnsi="Arial" w:cs="Arial"/>
                <w:color w:val="000000"/>
                <w:sz w:val="11"/>
                <w:szCs w:val="11"/>
                <w:lang w:val="en-US" w:eastAsia="zh-CN"/>
              </w:rPr>
            </w:pPr>
            <w:r w:rsidRPr="00D076D2">
              <w:rPr>
                <w:rFonts w:ascii="Arial" w:hAnsi="Arial" w:cs="Arial" w:hint="eastAsia"/>
                <w:color w:val="000000"/>
                <w:sz w:val="11"/>
                <w:szCs w:val="11"/>
                <w:lang w:val="en-US" w:eastAsia="zh-CN"/>
              </w:rPr>
              <w:t>1</w:t>
            </w:r>
            <w:r w:rsidRPr="00D076D2">
              <w:rPr>
                <w:rFonts w:ascii="Arial" w:hAnsi="Arial" w:cs="Arial"/>
                <w:color w:val="000000"/>
                <w:sz w:val="11"/>
                <w:szCs w:val="11"/>
                <w:lang w:val="en-US" w:eastAsia="zh-CN"/>
              </w:rPr>
              <w:t xml:space="preserve">) Support of enhanced  RF requirement to support FR2-1 PC6 UEs with simultaneous DL reception with two different QCL </w:t>
            </w:r>
            <w:proofErr w:type="spellStart"/>
            <w:r w:rsidRPr="00D076D2">
              <w:rPr>
                <w:rFonts w:ascii="Arial" w:hAnsi="Arial" w:cs="Arial"/>
                <w:color w:val="000000"/>
                <w:sz w:val="11"/>
                <w:szCs w:val="11"/>
                <w:lang w:val="en-US" w:eastAsia="zh-CN"/>
              </w:rPr>
              <w:t>TypeD</w:t>
            </w:r>
            <w:proofErr w:type="spellEnd"/>
            <w:r w:rsidRPr="00D076D2">
              <w:rPr>
                <w:rFonts w:ascii="Arial" w:hAnsi="Arial" w:cs="Arial"/>
                <w:color w:val="000000"/>
                <w:sz w:val="11"/>
                <w:szCs w:val="11"/>
                <w:lang w:val="en-US" w:eastAsia="zh-CN"/>
              </w:rPr>
              <w:t xml:space="preserve"> RSs</w:t>
            </w:r>
          </w:p>
          <w:p w14:paraId="7F7AD8B6" w14:textId="77777777" w:rsidR="00D076D2" w:rsidRPr="00D076D2" w:rsidRDefault="00D076D2" w:rsidP="00D076D2">
            <w:pPr>
              <w:autoSpaceDE w:val="0"/>
              <w:autoSpaceDN w:val="0"/>
              <w:adjustRightInd w:val="0"/>
              <w:snapToGrid w:val="0"/>
              <w:spacing w:afterLines="50" w:after="12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 xml:space="preserve">2) Support of enhanced RRM measurement requirements, including the enhanced requirement of SSB-based Layer-1 measurement and the support of MRTD requirement for FR2-1 PC6 UEs with simultaneous DL reception with two different QCL </w:t>
            </w:r>
            <w:proofErr w:type="spellStart"/>
            <w:r w:rsidRPr="00D076D2">
              <w:rPr>
                <w:rFonts w:ascii="Arial" w:hAnsi="Arial" w:cs="Arial"/>
                <w:color w:val="000000"/>
                <w:sz w:val="11"/>
                <w:szCs w:val="11"/>
                <w:lang w:val="en-US" w:eastAsia="zh-CN"/>
              </w:rPr>
              <w:t>TypeD</w:t>
            </w:r>
            <w:proofErr w:type="spellEnd"/>
            <w:r w:rsidRPr="00D076D2">
              <w:rPr>
                <w:rFonts w:ascii="Arial" w:hAnsi="Arial" w:cs="Arial"/>
                <w:color w:val="000000"/>
                <w:sz w:val="11"/>
                <w:szCs w:val="11"/>
                <w:lang w:val="en-US" w:eastAsia="zh-CN"/>
              </w:rPr>
              <w:t xml:space="preserve"> RSs specified in TS38.133</w:t>
            </w:r>
          </w:p>
          <w:p w14:paraId="26D8C7FD" w14:textId="77777777" w:rsidR="00D076D2" w:rsidRPr="00D076D2" w:rsidRDefault="00D076D2" w:rsidP="00D076D2">
            <w:pPr>
              <w:autoSpaceDE w:val="0"/>
              <w:autoSpaceDN w:val="0"/>
              <w:adjustRightInd w:val="0"/>
              <w:snapToGrid w:val="0"/>
              <w:spacing w:afterLines="50" w:after="120"/>
              <w:jc w:val="both"/>
              <w:rPr>
                <w:rFonts w:ascii="Arial" w:hAnsi="Arial" w:cs="Arial"/>
                <w:color w:val="000000"/>
                <w:sz w:val="11"/>
                <w:szCs w:val="11"/>
                <w:lang w:val="en-US" w:eastAsia="zh-CN"/>
              </w:rPr>
            </w:pPr>
            <w:r w:rsidRPr="00D076D2">
              <w:rPr>
                <w:rFonts w:ascii="Arial" w:hAnsi="Arial" w:cs="Arial"/>
                <w:color w:val="000000"/>
                <w:sz w:val="11"/>
                <w:szCs w:val="11"/>
                <w:highlight w:val="yellow"/>
                <w:lang w:val="en-US" w:eastAsia="zh-CN"/>
              </w:rPr>
              <w:t xml:space="preserve">3) Support of enhanced  demodulation processing to support FR2-1 PC6 UEs with simultaneous DL reception with two different QCL </w:t>
            </w:r>
            <w:proofErr w:type="spellStart"/>
            <w:r w:rsidRPr="00D076D2">
              <w:rPr>
                <w:rFonts w:ascii="Arial" w:hAnsi="Arial" w:cs="Arial"/>
                <w:color w:val="000000"/>
                <w:sz w:val="11"/>
                <w:szCs w:val="11"/>
                <w:highlight w:val="yellow"/>
                <w:lang w:val="en-US" w:eastAsia="zh-CN"/>
              </w:rPr>
              <w:t>TypeD</w:t>
            </w:r>
            <w:proofErr w:type="spellEnd"/>
            <w:r w:rsidRPr="00D076D2">
              <w:rPr>
                <w:rFonts w:ascii="Arial" w:hAnsi="Arial" w:cs="Arial"/>
                <w:color w:val="000000"/>
                <w:sz w:val="11"/>
                <w:szCs w:val="11"/>
                <w:highlight w:val="yellow"/>
                <w:lang w:val="en-US" w:eastAsia="zh-CN"/>
              </w:rPr>
              <w:t xml:space="preserve"> RSs</w:t>
            </w:r>
          </w:p>
        </w:tc>
        <w:tc>
          <w:tcPr>
            <w:tcW w:w="587" w:type="dxa"/>
            <w:shd w:val="clear" w:color="auto" w:fill="auto"/>
          </w:tcPr>
          <w:p w14:paraId="657CF0C7"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1) 22-1</w:t>
            </w:r>
          </w:p>
          <w:p w14:paraId="052DE128"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2) 16-2c</w:t>
            </w:r>
          </w:p>
        </w:tc>
        <w:tc>
          <w:tcPr>
            <w:tcW w:w="458" w:type="dxa"/>
            <w:shd w:val="clear" w:color="auto" w:fill="auto"/>
          </w:tcPr>
          <w:p w14:paraId="4C236D5C"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hint="eastAsia"/>
                <w:color w:val="000000"/>
                <w:sz w:val="11"/>
                <w:szCs w:val="11"/>
                <w:lang w:val="en-US" w:eastAsia="zh-CN"/>
              </w:rPr>
              <w:t>Y</w:t>
            </w:r>
            <w:r w:rsidRPr="00D076D2">
              <w:rPr>
                <w:rFonts w:ascii="Arial" w:hAnsi="Arial" w:cs="Arial"/>
                <w:color w:val="000000"/>
                <w:sz w:val="11"/>
                <w:szCs w:val="11"/>
                <w:lang w:val="en-US" w:eastAsia="zh-CN"/>
              </w:rPr>
              <w:t>es</w:t>
            </w:r>
          </w:p>
        </w:tc>
        <w:tc>
          <w:tcPr>
            <w:tcW w:w="567" w:type="dxa"/>
            <w:shd w:val="clear" w:color="auto" w:fill="auto"/>
          </w:tcPr>
          <w:p w14:paraId="0627343F"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No</w:t>
            </w:r>
          </w:p>
        </w:tc>
        <w:tc>
          <w:tcPr>
            <w:tcW w:w="851" w:type="dxa"/>
          </w:tcPr>
          <w:p w14:paraId="290C15DA"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 xml:space="preserve">UE does not meet FR2 high speed train scenario with simultaneous DL reception with two different QCL </w:t>
            </w:r>
            <w:proofErr w:type="spellStart"/>
            <w:r w:rsidRPr="00D076D2">
              <w:rPr>
                <w:rFonts w:ascii="Arial" w:hAnsi="Arial" w:cs="Arial"/>
                <w:color w:val="000000"/>
                <w:sz w:val="11"/>
                <w:szCs w:val="11"/>
                <w:lang w:val="en-US" w:eastAsia="zh-CN"/>
              </w:rPr>
              <w:t>TypeD</w:t>
            </w:r>
            <w:proofErr w:type="spellEnd"/>
            <w:r w:rsidRPr="00D076D2">
              <w:rPr>
                <w:rFonts w:ascii="Arial" w:hAnsi="Arial" w:cs="Arial"/>
                <w:color w:val="000000"/>
                <w:sz w:val="11"/>
                <w:szCs w:val="11"/>
                <w:lang w:val="en-US" w:eastAsia="zh-CN"/>
              </w:rPr>
              <w:t xml:space="preserve"> RSs</w:t>
            </w:r>
          </w:p>
        </w:tc>
        <w:tc>
          <w:tcPr>
            <w:tcW w:w="850" w:type="dxa"/>
            <w:shd w:val="clear" w:color="auto" w:fill="auto"/>
          </w:tcPr>
          <w:p w14:paraId="4FAF122D"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Per Band</w:t>
            </w:r>
          </w:p>
        </w:tc>
        <w:tc>
          <w:tcPr>
            <w:tcW w:w="709" w:type="dxa"/>
            <w:shd w:val="clear" w:color="auto" w:fill="auto"/>
          </w:tcPr>
          <w:p w14:paraId="0A593B37"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NO</w:t>
            </w:r>
          </w:p>
        </w:tc>
        <w:tc>
          <w:tcPr>
            <w:tcW w:w="709" w:type="dxa"/>
            <w:shd w:val="clear" w:color="auto" w:fill="auto"/>
          </w:tcPr>
          <w:p w14:paraId="1C4171EB"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FR2 only</w:t>
            </w:r>
          </w:p>
        </w:tc>
        <w:tc>
          <w:tcPr>
            <w:tcW w:w="708" w:type="dxa"/>
          </w:tcPr>
          <w:p w14:paraId="15BBFC0C"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hint="eastAsia"/>
                <w:color w:val="000000"/>
                <w:sz w:val="11"/>
                <w:szCs w:val="11"/>
                <w:lang w:val="en-US" w:eastAsia="zh-CN"/>
              </w:rPr>
              <w:t>N</w:t>
            </w:r>
            <w:r w:rsidRPr="00D076D2">
              <w:rPr>
                <w:rFonts w:ascii="Arial" w:hAnsi="Arial" w:cs="Arial"/>
                <w:color w:val="000000"/>
                <w:sz w:val="11"/>
                <w:szCs w:val="11"/>
                <w:lang w:val="en-US" w:eastAsia="zh-CN"/>
              </w:rPr>
              <w:t>/A</w:t>
            </w:r>
          </w:p>
        </w:tc>
        <w:tc>
          <w:tcPr>
            <w:tcW w:w="709" w:type="dxa"/>
            <w:shd w:val="clear" w:color="auto" w:fill="auto"/>
          </w:tcPr>
          <w:p w14:paraId="67C10A42" w14:textId="77777777" w:rsidR="00D076D2" w:rsidRPr="00D076D2" w:rsidRDefault="00D076D2" w:rsidP="00D076D2">
            <w:pPr>
              <w:keepNext/>
              <w:keepLines/>
              <w:snapToGrid w:val="0"/>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Applicable to HST bi-directional deployment in Scenario-A and Scenario-B</w:t>
            </w:r>
          </w:p>
        </w:tc>
        <w:tc>
          <w:tcPr>
            <w:tcW w:w="1519" w:type="dxa"/>
            <w:shd w:val="clear" w:color="auto" w:fill="auto"/>
          </w:tcPr>
          <w:p w14:paraId="73B38521" w14:textId="77777777" w:rsidR="00D076D2" w:rsidRPr="00D076D2" w:rsidRDefault="00D076D2" w:rsidP="00D076D2">
            <w:pPr>
              <w:keepNext/>
              <w:keepLines/>
              <w:spacing w:after="0"/>
              <w:jc w:val="both"/>
              <w:rPr>
                <w:rFonts w:ascii="Arial" w:hAnsi="Arial" w:cs="Arial"/>
                <w:color w:val="000000"/>
                <w:sz w:val="11"/>
                <w:szCs w:val="11"/>
                <w:lang w:val="en-US" w:eastAsia="zh-CN"/>
              </w:rPr>
            </w:pPr>
            <w:r w:rsidRPr="00D076D2">
              <w:rPr>
                <w:rFonts w:ascii="Arial" w:hAnsi="Arial" w:cs="Arial"/>
                <w:color w:val="000000"/>
                <w:sz w:val="11"/>
                <w:szCs w:val="11"/>
                <w:lang w:val="en-US" w:eastAsia="zh-CN"/>
              </w:rPr>
              <w:t>Optional with capability signaling</w:t>
            </w:r>
          </w:p>
        </w:tc>
      </w:tr>
    </w:tbl>
    <w:p w14:paraId="40A38DEF" w14:textId="77777777" w:rsidR="00D076D2" w:rsidRPr="00F22B4A" w:rsidRDefault="00D076D2" w:rsidP="00F22B4A">
      <w:pPr>
        <w:rPr>
          <w:rFonts w:eastAsia="Malgun Gothic"/>
          <w:b/>
          <w:u w:val="single"/>
          <w:lang w:eastAsia="ko-KR"/>
        </w:rPr>
      </w:pPr>
    </w:p>
    <w:p w14:paraId="66C93281" w14:textId="77777777" w:rsidR="00F22B4A" w:rsidRPr="0001652B" w:rsidRDefault="00F22B4A" w:rsidP="00F2444E">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4FA3613E" w14:textId="506CAB4B" w:rsidR="00F22B4A" w:rsidRDefault="00D076D2" w:rsidP="00F2444E">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77C16BFA" w14:textId="52584E14" w:rsidR="00F22B4A" w:rsidRDefault="00F22B4A" w:rsidP="00DE2AAF">
      <w:pPr>
        <w:rPr>
          <w:bCs/>
          <w:szCs w:val="24"/>
          <w:lang w:eastAsia="zh-CN"/>
        </w:rPr>
      </w:pPr>
    </w:p>
    <w:p w14:paraId="20B843A3" w14:textId="77777777" w:rsidR="00F22B4A" w:rsidRPr="009F4D27" w:rsidRDefault="00F22B4A" w:rsidP="00DE2AAF">
      <w:pPr>
        <w:rPr>
          <w:bCs/>
          <w:szCs w:val="24"/>
          <w:lang w:eastAsia="zh-CN"/>
        </w:rPr>
      </w:pPr>
    </w:p>
    <w:p w14:paraId="2CF957A8" w14:textId="18C81F7D" w:rsidR="00C233C4" w:rsidRPr="00045592" w:rsidRDefault="00C233C4" w:rsidP="00C233C4">
      <w:pPr>
        <w:pStyle w:val="Heading1"/>
        <w:rPr>
          <w:lang w:eastAsia="ja-JP"/>
        </w:rPr>
      </w:pPr>
      <w:r>
        <w:rPr>
          <w:lang w:eastAsia="ja-JP"/>
        </w:rPr>
        <w:lastRenderedPageBreak/>
        <w:t>Topic</w:t>
      </w:r>
      <w:r w:rsidRPr="00045592">
        <w:rPr>
          <w:lang w:eastAsia="ja-JP"/>
        </w:rPr>
        <w:t xml:space="preserve"> #</w:t>
      </w:r>
      <w:r w:rsidR="00F921CA">
        <w:rPr>
          <w:lang w:eastAsia="ja-JP"/>
        </w:rPr>
        <w:t>5</w:t>
      </w:r>
      <w:r w:rsidRPr="00045592">
        <w:rPr>
          <w:lang w:eastAsia="ja-JP"/>
        </w:rPr>
        <w:t xml:space="preserve">: </w:t>
      </w:r>
      <w:r>
        <w:rPr>
          <w:lang w:eastAsia="ja-JP"/>
        </w:rPr>
        <w:t xml:space="preserve">draft CR  </w:t>
      </w:r>
    </w:p>
    <w:p w14:paraId="14D8D2B7" w14:textId="77777777" w:rsidR="00C233C4" w:rsidRPr="00CB0305" w:rsidRDefault="00C233C4" w:rsidP="00C233C4">
      <w:pPr>
        <w:pStyle w:val="Heading2"/>
      </w:pPr>
      <w:r w:rsidRPr="00B831AE">
        <w:rPr>
          <w:rFonts w:hint="eastAsia"/>
        </w:rPr>
        <w:t>Companies</w:t>
      </w:r>
      <w:r w:rsidRPr="00B831AE">
        <w:t>’</w:t>
      </w:r>
      <w:r w:rsidRPr="00CB0305">
        <w:t xml:space="preserve"> contributions summary</w:t>
      </w:r>
    </w:p>
    <w:tbl>
      <w:tblPr>
        <w:tblStyle w:val="TableGrid"/>
        <w:tblW w:w="0" w:type="auto"/>
        <w:jc w:val="center"/>
        <w:tblLook w:val="04A0" w:firstRow="1" w:lastRow="0" w:firstColumn="1" w:lastColumn="0" w:noHBand="0" w:noVBand="1"/>
      </w:tblPr>
      <w:tblGrid>
        <w:gridCol w:w="962"/>
        <w:gridCol w:w="1309"/>
        <w:gridCol w:w="3984"/>
        <w:gridCol w:w="3376"/>
      </w:tblGrid>
      <w:tr w:rsidR="003C52D1" w:rsidRPr="00F53FE2" w14:paraId="1250B89A" w14:textId="55A1B887" w:rsidTr="003C52D1">
        <w:trPr>
          <w:trHeight w:val="468"/>
          <w:jc w:val="center"/>
        </w:trPr>
        <w:tc>
          <w:tcPr>
            <w:tcW w:w="962" w:type="dxa"/>
            <w:vAlign w:val="center"/>
          </w:tcPr>
          <w:p w14:paraId="121B3482" w14:textId="77777777" w:rsidR="003C52D1" w:rsidRPr="00805BE8" w:rsidRDefault="003C52D1" w:rsidP="008E17E9">
            <w:pPr>
              <w:spacing w:before="120" w:after="120"/>
              <w:rPr>
                <w:b/>
                <w:bCs/>
              </w:rPr>
            </w:pPr>
            <w:r w:rsidRPr="00805BE8">
              <w:rPr>
                <w:b/>
                <w:bCs/>
              </w:rPr>
              <w:t>T-doc number</w:t>
            </w:r>
          </w:p>
        </w:tc>
        <w:tc>
          <w:tcPr>
            <w:tcW w:w="1309" w:type="dxa"/>
            <w:vAlign w:val="center"/>
          </w:tcPr>
          <w:p w14:paraId="38BA1EC4" w14:textId="77777777" w:rsidR="003C52D1" w:rsidRPr="00805BE8" w:rsidRDefault="003C52D1" w:rsidP="008E17E9">
            <w:pPr>
              <w:spacing w:before="120" w:after="120"/>
              <w:rPr>
                <w:b/>
                <w:bCs/>
              </w:rPr>
            </w:pPr>
            <w:r w:rsidRPr="00805BE8">
              <w:rPr>
                <w:b/>
                <w:bCs/>
              </w:rPr>
              <w:t>Company</w:t>
            </w:r>
          </w:p>
        </w:tc>
        <w:tc>
          <w:tcPr>
            <w:tcW w:w="3984" w:type="dxa"/>
            <w:vAlign w:val="center"/>
          </w:tcPr>
          <w:p w14:paraId="573B203D" w14:textId="77777777" w:rsidR="003C52D1" w:rsidRPr="00805BE8" w:rsidRDefault="003C52D1" w:rsidP="008E17E9">
            <w:pPr>
              <w:spacing w:before="120" w:after="120"/>
              <w:rPr>
                <w:b/>
                <w:bCs/>
              </w:rPr>
            </w:pPr>
            <w:r w:rsidRPr="00805BE8">
              <w:rPr>
                <w:b/>
                <w:bCs/>
              </w:rPr>
              <w:t>Proposals</w:t>
            </w:r>
            <w:r>
              <w:rPr>
                <w:b/>
                <w:bCs/>
              </w:rPr>
              <w:t xml:space="preserve"> / Observations</w:t>
            </w:r>
          </w:p>
        </w:tc>
        <w:tc>
          <w:tcPr>
            <w:tcW w:w="3376" w:type="dxa"/>
            <w:vAlign w:val="center"/>
          </w:tcPr>
          <w:p w14:paraId="3830F87F" w14:textId="0F15F51F" w:rsidR="003C52D1" w:rsidRPr="003C52D1" w:rsidRDefault="003C52D1" w:rsidP="008E17E9">
            <w:pPr>
              <w:spacing w:before="120" w:after="120"/>
              <w:rPr>
                <w:rFonts w:eastAsiaTheme="minorEastAsia"/>
                <w:b/>
                <w:bCs/>
                <w:lang w:eastAsia="zh-CN"/>
              </w:rPr>
            </w:pPr>
            <w:r>
              <w:rPr>
                <w:rFonts w:eastAsiaTheme="minorEastAsia" w:hint="eastAsia"/>
                <w:b/>
                <w:bCs/>
                <w:lang w:eastAsia="zh-CN"/>
              </w:rPr>
              <w:t>M</w:t>
            </w:r>
            <w:r>
              <w:rPr>
                <w:rFonts w:eastAsiaTheme="minorEastAsia"/>
                <w:b/>
                <w:bCs/>
                <w:lang w:eastAsia="zh-CN"/>
              </w:rPr>
              <w:t>oderator Notes</w:t>
            </w:r>
          </w:p>
        </w:tc>
      </w:tr>
      <w:tr w:rsidR="003C52D1" w:rsidRPr="00F53FE2" w14:paraId="194E97FC" w14:textId="49B9F7BA" w:rsidTr="003C52D1">
        <w:trPr>
          <w:trHeight w:val="468"/>
          <w:jc w:val="center"/>
        </w:trPr>
        <w:tc>
          <w:tcPr>
            <w:tcW w:w="962" w:type="dxa"/>
            <w:vAlign w:val="center"/>
          </w:tcPr>
          <w:p w14:paraId="74C87300" w14:textId="3303D9D6" w:rsidR="003C52D1" w:rsidRDefault="003C52D1" w:rsidP="008E17E9">
            <w:pPr>
              <w:spacing w:before="120" w:after="120"/>
              <w:rPr>
                <w:rFonts w:eastAsiaTheme="minorEastAsia"/>
                <w:lang w:eastAsia="zh-CN"/>
              </w:rPr>
            </w:pPr>
            <w:r w:rsidRPr="006846D9">
              <w:rPr>
                <w:rFonts w:eastAsiaTheme="minorEastAsia"/>
                <w:lang w:eastAsia="zh-CN"/>
              </w:rPr>
              <w:t>R4-2320225</w:t>
            </w:r>
          </w:p>
        </w:tc>
        <w:tc>
          <w:tcPr>
            <w:tcW w:w="1309" w:type="dxa"/>
            <w:vAlign w:val="center"/>
          </w:tcPr>
          <w:p w14:paraId="48F0CA59" w14:textId="77777777" w:rsidR="003C52D1" w:rsidRDefault="003C52D1" w:rsidP="008E17E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3984" w:type="dxa"/>
            <w:vAlign w:val="center"/>
          </w:tcPr>
          <w:p w14:paraId="588FA234" w14:textId="04C42A5C" w:rsidR="003C52D1" w:rsidRPr="0009766C" w:rsidRDefault="003C52D1" w:rsidP="008E17E9">
            <w:pPr>
              <w:spacing w:before="120" w:after="120"/>
              <w:rPr>
                <w:rFonts w:eastAsiaTheme="minorEastAsia"/>
                <w:lang w:val="en-US" w:eastAsia="zh-CN"/>
              </w:rPr>
            </w:pPr>
            <w:r w:rsidRPr="006846D9">
              <w:rPr>
                <w:rFonts w:eastAsiaTheme="minorEastAsia"/>
                <w:lang w:val="en-US" w:eastAsia="zh-CN"/>
              </w:rPr>
              <w:t>Draft CR on PDSCH requirement with multi-Rx reception (TS38.101-4, Rel-18)</w:t>
            </w:r>
          </w:p>
        </w:tc>
        <w:tc>
          <w:tcPr>
            <w:tcW w:w="3376" w:type="dxa"/>
            <w:vAlign w:val="center"/>
          </w:tcPr>
          <w:p w14:paraId="7E61815E" w14:textId="13F0853E" w:rsidR="003C52D1" w:rsidRPr="006846D9" w:rsidRDefault="009E37CC" w:rsidP="008E17E9">
            <w:pPr>
              <w:spacing w:before="120" w:after="120"/>
              <w:rPr>
                <w:rFonts w:eastAsiaTheme="minorEastAsia"/>
                <w:lang w:val="en-US" w:eastAsia="zh-CN"/>
              </w:rPr>
            </w:pPr>
            <w:r>
              <w:rPr>
                <w:rFonts w:eastAsiaTheme="minorEastAsia" w:hint="eastAsia"/>
                <w:lang w:val="en-US" w:eastAsia="zh-CN"/>
              </w:rPr>
              <w:t>N</w:t>
            </w:r>
            <w:r>
              <w:rPr>
                <w:rFonts w:eastAsiaTheme="minorEastAsia"/>
                <w:lang w:val="en-US" w:eastAsia="zh-CN"/>
              </w:rPr>
              <w:t>eed to</w:t>
            </w:r>
            <w:r w:rsidR="005C3993">
              <w:rPr>
                <w:rFonts w:eastAsiaTheme="minorEastAsia"/>
                <w:lang w:val="en-US" w:eastAsia="zh-CN"/>
              </w:rPr>
              <w:t xml:space="preserve"> be</w:t>
            </w:r>
            <w:r>
              <w:rPr>
                <w:rFonts w:eastAsiaTheme="minorEastAsia"/>
                <w:lang w:val="en-US" w:eastAsia="zh-CN"/>
              </w:rPr>
              <w:t xml:space="preserve"> update</w:t>
            </w:r>
            <w:r w:rsidR="005C3993">
              <w:rPr>
                <w:rFonts w:eastAsiaTheme="minorEastAsia"/>
                <w:lang w:val="en-US" w:eastAsia="zh-CN"/>
              </w:rPr>
              <w:t>d</w:t>
            </w:r>
            <w:r w:rsidR="007673BC">
              <w:rPr>
                <w:rFonts w:eastAsiaTheme="minorEastAsia"/>
                <w:lang w:val="en-US" w:eastAsia="zh-CN"/>
              </w:rPr>
              <w:t xml:space="preserve"> according the agreement on PDSCH requirement with </w:t>
            </w:r>
            <w:proofErr w:type="spellStart"/>
            <w:r w:rsidR="007673BC">
              <w:rPr>
                <w:rFonts w:eastAsiaTheme="minorEastAsia"/>
                <w:lang w:val="en-US" w:eastAsia="zh-CN"/>
              </w:rPr>
              <w:t>mutli</w:t>
            </w:r>
            <w:proofErr w:type="spellEnd"/>
            <w:r w:rsidR="007673BC">
              <w:rPr>
                <w:rFonts w:eastAsiaTheme="minorEastAsia"/>
                <w:lang w:val="en-US" w:eastAsia="zh-CN"/>
              </w:rPr>
              <w:t>-Rx reception, including the test parameters, test procedure, and requirement</w:t>
            </w:r>
          </w:p>
        </w:tc>
      </w:tr>
      <w:tr w:rsidR="003C52D1" w:rsidRPr="00F53FE2" w14:paraId="6A7047B5" w14:textId="7DACFB71" w:rsidTr="003C52D1">
        <w:trPr>
          <w:trHeight w:val="468"/>
          <w:jc w:val="center"/>
        </w:trPr>
        <w:tc>
          <w:tcPr>
            <w:tcW w:w="962" w:type="dxa"/>
            <w:vAlign w:val="center"/>
          </w:tcPr>
          <w:p w14:paraId="395D8361" w14:textId="3A0CD3AB" w:rsidR="003C52D1" w:rsidRDefault="003C52D1" w:rsidP="008E17E9">
            <w:pPr>
              <w:spacing w:before="120" w:after="120"/>
              <w:rPr>
                <w:rFonts w:eastAsiaTheme="minorEastAsia"/>
                <w:lang w:eastAsia="zh-CN"/>
              </w:rPr>
            </w:pPr>
            <w:r w:rsidRPr="006846D9">
              <w:rPr>
                <w:rFonts w:eastAsiaTheme="minorEastAsia"/>
                <w:lang w:eastAsia="zh-CN"/>
              </w:rPr>
              <w:t>R4-2319741</w:t>
            </w:r>
          </w:p>
        </w:tc>
        <w:tc>
          <w:tcPr>
            <w:tcW w:w="1309" w:type="dxa"/>
            <w:vAlign w:val="center"/>
          </w:tcPr>
          <w:p w14:paraId="5385ECF7" w14:textId="77777777" w:rsidR="003C52D1" w:rsidRDefault="003C52D1" w:rsidP="008E17E9">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3984" w:type="dxa"/>
            <w:vAlign w:val="center"/>
          </w:tcPr>
          <w:p w14:paraId="53E09992" w14:textId="77777777" w:rsidR="003C52D1" w:rsidRPr="0009766C" w:rsidRDefault="003C52D1" w:rsidP="008E17E9">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raft CR on FRC for PDSCH requirement with CA</w:t>
            </w:r>
          </w:p>
        </w:tc>
        <w:tc>
          <w:tcPr>
            <w:tcW w:w="3376" w:type="dxa"/>
            <w:vAlign w:val="center"/>
          </w:tcPr>
          <w:p w14:paraId="70370779" w14:textId="77777777" w:rsidR="003C52D1" w:rsidRDefault="003C52D1" w:rsidP="008E17E9">
            <w:pPr>
              <w:spacing w:before="120" w:after="120"/>
              <w:rPr>
                <w:rFonts w:eastAsiaTheme="minorEastAsia"/>
                <w:lang w:val="en-US" w:eastAsia="zh-CN"/>
              </w:rPr>
            </w:pPr>
          </w:p>
        </w:tc>
      </w:tr>
      <w:tr w:rsidR="003C52D1" w:rsidRPr="00F53FE2" w14:paraId="08C6F47C" w14:textId="0A269CAE" w:rsidTr="003C52D1">
        <w:trPr>
          <w:trHeight w:val="468"/>
          <w:jc w:val="center"/>
        </w:trPr>
        <w:tc>
          <w:tcPr>
            <w:tcW w:w="962" w:type="dxa"/>
            <w:vAlign w:val="center"/>
          </w:tcPr>
          <w:p w14:paraId="60967F35" w14:textId="49DDD5FB" w:rsidR="003C52D1" w:rsidRDefault="003C52D1" w:rsidP="008E17E9">
            <w:pPr>
              <w:spacing w:before="120" w:after="120"/>
              <w:rPr>
                <w:rFonts w:eastAsiaTheme="minorEastAsia"/>
                <w:lang w:eastAsia="zh-CN"/>
              </w:rPr>
            </w:pPr>
            <w:r w:rsidRPr="006846D9">
              <w:rPr>
                <w:rFonts w:eastAsiaTheme="minorEastAsia"/>
                <w:lang w:eastAsia="zh-CN"/>
              </w:rPr>
              <w:t>R4-2320583</w:t>
            </w:r>
          </w:p>
        </w:tc>
        <w:tc>
          <w:tcPr>
            <w:tcW w:w="1309" w:type="dxa"/>
            <w:vAlign w:val="center"/>
          </w:tcPr>
          <w:p w14:paraId="089B04E0" w14:textId="77777777" w:rsidR="003C52D1" w:rsidRDefault="003C52D1" w:rsidP="008E17E9">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3984" w:type="dxa"/>
            <w:vAlign w:val="center"/>
          </w:tcPr>
          <w:p w14:paraId="3E16B913" w14:textId="0B52F660" w:rsidR="003C52D1" w:rsidRPr="0009766C" w:rsidRDefault="003C52D1" w:rsidP="008E17E9">
            <w:pPr>
              <w:spacing w:before="120" w:after="120"/>
              <w:rPr>
                <w:rFonts w:eastAsiaTheme="minorEastAsia"/>
                <w:lang w:val="en-US" w:eastAsia="zh-CN"/>
              </w:rPr>
            </w:pPr>
            <w:r w:rsidRPr="006846D9">
              <w:t>Draft CR On HST FR2 PDSCH with CA for 38.101-4</w:t>
            </w:r>
          </w:p>
        </w:tc>
        <w:tc>
          <w:tcPr>
            <w:tcW w:w="3376" w:type="dxa"/>
            <w:vAlign w:val="center"/>
          </w:tcPr>
          <w:p w14:paraId="06556C19" w14:textId="32422E3E" w:rsidR="003C52D1" w:rsidRPr="009E37CC" w:rsidRDefault="00E33B63" w:rsidP="008E17E9">
            <w:pPr>
              <w:spacing w:before="120" w:after="120"/>
              <w:rPr>
                <w:rFonts w:eastAsiaTheme="minorEastAsia"/>
                <w:lang w:eastAsia="zh-CN"/>
              </w:rPr>
            </w:pPr>
            <w:r>
              <w:rPr>
                <w:rFonts w:eastAsiaTheme="minorEastAsia"/>
                <w:lang w:eastAsia="zh-CN"/>
              </w:rPr>
              <w:t>Update the c</w:t>
            </w:r>
            <w:r w:rsidRPr="00E33B63">
              <w:rPr>
                <w:rFonts w:eastAsiaTheme="minorEastAsia"/>
                <w:lang w:eastAsia="zh-CN"/>
              </w:rPr>
              <w:t>orrelation matrix and antenna configuration</w:t>
            </w:r>
            <w:r>
              <w:rPr>
                <w:rFonts w:eastAsiaTheme="minorEastAsia"/>
                <w:lang w:eastAsia="zh-CN"/>
              </w:rPr>
              <w:t xml:space="preserve"> in the minimum requirement table with 2x2 </w:t>
            </w:r>
            <w:r w:rsidR="007673BC">
              <w:rPr>
                <w:rFonts w:eastAsiaTheme="minorEastAsia"/>
                <w:lang w:eastAsia="zh-CN"/>
              </w:rPr>
              <w:t>-&gt;</w:t>
            </w:r>
            <w:r>
              <w:rPr>
                <w:rFonts w:eastAsiaTheme="minorEastAsia"/>
                <w:lang w:eastAsia="zh-CN"/>
              </w:rPr>
              <w:t xml:space="preserve"> 2x2</w:t>
            </w:r>
            <w:r w:rsidRPr="005C3993">
              <w:rPr>
                <w:rFonts w:eastAsiaTheme="minorEastAsia"/>
                <w:lang w:eastAsia="zh-CN"/>
              </w:rPr>
              <w:t>, ULA Low</w:t>
            </w:r>
          </w:p>
        </w:tc>
      </w:tr>
      <w:tr w:rsidR="003C52D1" w:rsidRPr="00F53FE2" w14:paraId="5F83F78B" w14:textId="1620A6FE" w:rsidTr="003C52D1">
        <w:trPr>
          <w:trHeight w:val="468"/>
          <w:jc w:val="center"/>
        </w:trPr>
        <w:tc>
          <w:tcPr>
            <w:tcW w:w="962" w:type="dxa"/>
            <w:vAlign w:val="center"/>
          </w:tcPr>
          <w:p w14:paraId="539DDFB6" w14:textId="005E7922" w:rsidR="003C52D1" w:rsidRDefault="003C52D1"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4-2320790</w:t>
            </w:r>
          </w:p>
        </w:tc>
        <w:tc>
          <w:tcPr>
            <w:tcW w:w="1309" w:type="dxa"/>
            <w:vAlign w:val="center"/>
          </w:tcPr>
          <w:p w14:paraId="6A9C1877" w14:textId="77777777" w:rsidR="003C52D1" w:rsidRDefault="003C52D1" w:rsidP="008E17E9">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3984" w:type="dxa"/>
            <w:vAlign w:val="center"/>
          </w:tcPr>
          <w:p w14:paraId="016374C9" w14:textId="77777777" w:rsidR="003C52D1" w:rsidRPr="0009766C" w:rsidRDefault="003C52D1" w:rsidP="008E17E9">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raft CR on </w:t>
            </w:r>
            <w:r>
              <w:t xml:space="preserve">applicability of UE </w:t>
            </w:r>
            <w:proofErr w:type="spellStart"/>
            <w:r>
              <w:t>Demod</w:t>
            </w:r>
            <w:proofErr w:type="spellEnd"/>
            <w:r>
              <w:t xml:space="preserve"> requirements for FR2 HST with multi-RX</w:t>
            </w:r>
          </w:p>
        </w:tc>
        <w:tc>
          <w:tcPr>
            <w:tcW w:w="3376" w:type="dxa"/>
            <w:vAlign w:val="center"/>
          </w:tcPr>
          <w:p w14:paraId="3028CF3F" w14:textId="77777777" w:rsidR="003C52D1" w:rsidRDefault="009E37CC" w:rsidP="008E17E9">
            <w:pPr>
              <w:spacing w:before="120" w:after="120"/>
              <w:rPr>
                <w:rFonts w:eastAsiaTheme="minorEastAsia"/>
                <w:lang w:val="en-US" w:eastAsia="zh-CN"/>
              </w:rPr>
            </w:pPr>
            <w:r>
              <w:rPr>
                <w:rFonts w:eastAsiaTheme="minorEastAsia" w:hint="eastAsia"/>
                <w:lang w:val="en-US" w:eastAsia="zh-CN"/>
              </w:rPr>
              <w:t>C</w:t>
            </w:r>
            <w:r>
              <w:rPr>
                <w:rFonts w:eastAsiaTheme="minorEastAsia"/>
                <w:lang w:val="en-US" w:eastAsia="zh-CN"/>
              </w:rPr>
              <w:t>over page for version of 38.101-4, should be 18.1.0</w:t>
            </w:r>
          </w:p>
          <w:p w14:paraId="50DB9B71" w14:textId="2C4F7B39" w:rsidR="009E37CC" w:rsidRDefault="009E37CC" w:rsidP="008E17E9">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I code</w:t>
            </w:r>
            <w:r w:rsidR="00E33B63">
              <w:rPr>
                <w:rFonts w:eastAsiaTheme="minorEastAsia"/>
                <w:lang w:val="en-US" w:eastAsia="zh-CN"/>
              </w:rPr>
              <w:t xml:space="preserve"> </w:t>
            </w:r>
            <w:r w:rsidR="00D96F0E">
              <w:fldChar w:fldCharType="begin"/>
            </w:r>
            <w:r w:rsidR="00D96F0E">
              <w:instrText xml:space="preserve"> DOCPROPERTY  RelatedWis  \* MERGEFORMAT </w:instrText>
            </w:r>
            <w:r w:rsidR="00D96F0E">
              <w:fldChar w:fldCharType="separate"/>
            </w:r>
            <w:r w:rsidR="00E33B63">
              <w:rPr>
                <w:noProof/>
              </w:rPr>
              <w:t>NR_redcap-Perf</w:t>
            </w:r>
            <w:r w:rsidR="00D96F0E">
              <w:rPr>
                <w:noProof/>
              </w:rPr>
              <w:fldChar w:fldCharType="end"/>
            </w:r>
            <w:r w:rsidR="00E33B63">
              <w:rPr>
                <w:noProof/>
              </w:rPr>
              <w:t>-&gt;</w:t>
            </w:r>
            <w:r w:rsidR="00E33B63" w:rsidRPr="006C5CB2">
              <w:t xml:space="preserve"> NR_HST_FR2_enh-Perf</w:t>
            </w:r>
          </w:p>
          <w:p w14:paraId="37A0B062" w14:textId="51F29213" w:rsidR="009E37CC" w:rsidRDefault="009E37CC" w:rsidP="008E17E9">
            <w:pPr>
              <w:spacing w:before="120" w:after="120"/>
              <w:rPr>
                <w:rFonts w:eastAsiaTheme="minorEastAsia"/>
                <w:lang w:val="en-US" w:eastAsia="zh-CN"/>
              </w:rPr>
            </w:pPr>
            <w:r>
              <w:rPr>
                <w:rFonts w:eastAsiaTheme="minorEastAsia"/>
                <w:lang w:val="en-US" w:eastAsia="zh-CN"/>
              </w:rPr>
              <w:t>Release version</w:t>
            </w:r>
            <w:r w:rsidR="00E33B63">
              <w:rPr>
                <w:rFonts w:eastAsiaTheme="minorEastAsia"/>
                <w:lang w:val="en-US" w:eastAsia="zh-CN"/>
              </w:rPr>
              <w:t>: Rel-17-&gt;Rel-18</w:t>
            </w:r>
          </w:p>
          <w:p w14:paraId="61DAB2D9" w14:textId="24C43E44" w:rsidR="00E33B63" w:rsidRDefault="00E33B63" w:rsidP="008E17E9">
            <w:pPr>
              <w:spacing w:before="120" w:after="120"/>
              <w:rPr>
                <w:rFonts w:eastAsiaTheme="minorEastAsia"/>
                <w:lang w:val="en-US" w:eastAsia="zh-CN"/>
              </w:rPr>
            </w:pPr>
            <w:r w:rsidRPr="00E33B63">
              <w:rPr>
                <w:rFonts w:eastAsiaTheme="minorEastAsia"/>
                <w:lang w:val="en-US" w:eastAsia="zh-CN"/>
              </w:rPr>
              <w:t>Test type</w:t>
            </w:r>
            <w:r>
              <w:rPr>
                <w:rFonts w:eastAsiaTheme="minorEastAsia"/>
                <w:lang w:val="en-US" w:eastAsia="zh-CN"/>
              </w:rPr>
              <w:t>: FR2-2 -&gt; FR2-1</w:t>
            </w:r>
          </w:p>
          <w:p w14:paraId="5BBBC50A" w14:textId="77777777" w:rsidR="009E37CC" w:rsidRDefault="007673BC" w:rsidP="008E17E9">
            <w:pPr>
              <w:spacing w:before="120" w:after="120"/>
              <w:rPr>
                <w:rFonts w:eastAsiaTheme="minorEastAsia"/>
                <w:lang w:val="en-US" w:eastAsia="zh-CN"/>
              </w:rPr>
            </w:pPr>
            <w:r w:rsidRPr="007673BC">
              <w:rPr>
                <w:rFonts w:eastAsiaTheme="minorEastAsia"/>
                <w:lang w:val="en-US" w:eastAsia="zh-CN"/>
              </w:rPr>
              <w:t>simultaneousReceptionFR2HST-r18</w:t>
            </w:r>
            <w:r>
              <w:rPr>
                <w:rFonts w:eastAsiaTheme="minorEastAsia"/>
                <w:lang w:val="en-US" w:eastAsia="zh-CN"/>
              </w:rPr>
              <w:t>-&gt;</w:t>
            </w:r>
          </w:p>
          <w:p w14:paraId="159C4D98" w14:textId="77777777" w:rsidR="007673BC" w:rsidRDefault="007673BC" w:rsidP="008E17E9">
            <w:pPr>
              <w:spacing w:before="120" w:after="120"/>
              <w:rPr>
                <w:rFonts w:eastAsiaTheme="minorEastAsia"/>
                <w:lang w:val="en-US" w:eastAsia="zh-CN"/>
              </w:rPr>
            </w:pPr>
            <w:r>
              <w:rPr>
                <w:rFonts w:eastAsiaTheme="minorEastAsia" w:hint="eastAsia"/>
                <w:lang w:val="en-US" w:eastAsia="zh-CN"/>
              </w:rPr>
              <w:t>[</w:t>
            </w:r>
            <w:r w:rsidRPr="007673BC">
              <w:rPr>
                <w:rFonts w:eastAsiaTheme="minorEastAsia"/>
                <w:lang w:val="en-US" w:eastAsia="zh-CN"/>
              </w:rPr>
              <w:t>simultaneousReceptionFR2HST-r18</w:t>
            </w:r>
            <w:r>
              <w:rPr>
                <w:rFonts w:eastAsiaTheme="minorEastAsia"/>
                <w:lang w:val="en-US" w:eastAsia="zh-CN"/>
              </w:rPr>
              <w:t>],</w:t>
            </w:r>
          </w:p>
          <w:p w14:paraId="7DB322AE" w14:textId="2EAC0332" w:rsidR="007673BC" w:rsidRDefault="007673BC" w:rsidP="008E17E9">
            <w:pPr>
              <w:spacing w:before="120" w:after="120"/>
              <w:rPr>
                <w:rFonts w:eastAsiaTheme="minorEastAsia"/>
                <w:lang w:val="en-US" w:eastAsia="zh-CN"/>
              </w:rPr>
            </w:pPr>
            <w:r>
              <w:rPr>
                <w:rFonts w:eastAsiaTheme="minorEastAsia"/>
                <w:lang w:val="en-US" w:eastAsia="zh-CN"/>
              </w:rPr>
              <w:t xml:space="preserve">Since the detail signaling is pending on RAN2, suggest to add []  </w:t>
            </w:r>
          </w:p>
        </w:tc>
      </w:tr>
      <w:tr w:rsidR="003C52D1" w:rsidRPr="00F53FE2" w14:paraId="47F5CA94" w14:textId="5C466731" w:rsidTr="003C52D1">
        <w:trPr>
          <w:trHeight w:val="468"/>
          <w:jc w:val="center"/>
        </w:trPr>
        <w:tc>
          <w:tcPr>
            <w:tcW w:w="962" w:type="dxa"/>
            <w:vAlign w:val="center"/>
          </w:tcPr>
          <w:p w14:paraId="73D55F43" w14:textId="25F36E0D" w:rsidR="003C52D1" w:rsidRDefault="003C52D1" w:rsidP="008E17E9">
            <w:pPr>
              <w:spacing w:before="120" w:after="120"/>
              <w:rPr>
                <w:rFonts w:eastAsiaTheme="minorEastAsia"/>
                <w:lang w:eastAsia="zh-CN"/>
              </w:rPr>
            </w:pPr>
            <w:r w:rsidRPr="00F547AB">
              <w:rPr>
                <w:rFonts w:eastAsiaTheme="minorEastAsia"/>
                <w:lang w:eastAsia="zh-CN"/>
              </w:rPr>
              <w:t>R4-2319839</w:t>
            </w:r>
          </w:p>
        </w:tc>
        <w:tc>
          <w:tcPr>
            <w:tcW w:w="1309" w:type="dxa"/>
            <w:vAlign w:val="center"/>
          </w:tcPr>
          <w:p w14:paraId="5BB47B55" w14:textId="110B761D" w:rsidR="003C52D1" w:rsidRDefault="003C52D1" w:rsidP="008E17E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3984" w:type="dxa"/>
            <w:vAlign w:val="center"/>
          </w:tcPr>
          <w:p w14:paraId="35EC5E98" w14:textId="5041A82F" w:rsidR="003C52D1" w:rsidRDefault="003C52D1" w:rsidP="008E17E9">
            <w:pPr>
              <w:spacing w:before="120" w:after="120"/>
              <w:rPr>
                <w:rFonts w:eastAsiaTheme="minorEastAsia"/>
                <w:lang w:val="en-US" w:eastAsia="zh-CN"/>
              </w:rPr>
            </w:pPr>
            <w:r w:rsidRPr="00F547AB">
              <w:rPr>
                <w:rFonts w:eastAsiaTheme="minorEastAsia"/>
                <w:lang w:val="en-US" w:eastAsia="zh-CN"/>
              </w:rPr>
              <w:t>Draft CR for channel model on Rel-18 FR2 HST demodulation requirement</w:t>
            </w:r>
          </w:p>
        </w:tc>
        <w:tc>
          <w:tcPr>
            <w:tcW w:w="3376" w:type="dxa"/>
            <w:vAlign w:val="center"/>
          </w:tcPr>
          <w:p w14:paraId="13F1B7EB" w14:textId="6BEFBF3F" w:rsidR="003C52D1" w:rsidRPr="00F547AB" w:rsidRDefault="007673BC" w:rsidP="008E17E9">
            <w:pPr>
              <w:spacing w:before="120"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eed to be updated based on channel model discussion </w:t>
            </w:r>
          </w:p>
        </w:tc>
      </w:tr>
    </w:tbl>
    <w:p w14:paraId="1C3EB6D9" w14:textId="359A7B7D" w:rsidR="00C233C4" w:rsidRDefault="00C233C4" w:rsidP="00C233C4">
      <w:pPr>
        <w:spacing w:after="120"/>
        <w:rPr>
          <w:szCs w:val="24"/>
          <w:lang w:eastAsia="zh-CN"/>
        </w:rPr>
      </w:pPr>
    </w:p>
    <w:p w14:paraId="5676CE3E" w14:textId="77777777" w:rsidR="003A726D" w:rsidRPr="009F4D27" w:rsidRDefault="003A726D" w:rsidP="00C233C4">
      <w:pPr>
        <w:spacing w:after="120"/>
        <w:rPr>
          <w:szCs w:val="24"/>
          <w:lang w:val="sv-SE" w:eastAsia="zh-CN"/>
        </w:rPr>
      </w:pPr>
    </w:p>
    <w:sectPr w:rsidR="003A726D" w:rsidRPr="009F4D2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21390" w14:textId="77777777" w:rsidR="00D96F0E" w:rsidRDefault="00D96F0E">
      <w:r>
        <w:separator/>
      </w:r>
    </w:p>
  </w:endnote>
  <w:endnote w:type="continuationSeparator" w:id="0">
    <w:p w14:paraId="6DE8A3AB" w14:textId="77777777" w:rsidR="00D96F0E" w:rsidRDefault="00D96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0FB1" w14:textId="77777777" w:rsidR="00D96F0E" w:rsidRDefault="00D96F0E">
      <w:r>
        <w:separator/>
      </w:r>
    </w:p>
  </w:footnote>
  <w:footnote w:type="continuationSeparator" w:id="0">
    <w:p w14:paraId="3DAB7719" w14:textId="77777777" w:rsidR="00D96F0E" w:rsidRDefault="00D96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0B2A"/>
    <w:multiLevelType w:val="hybridMultilevel"/>
    <w:tmpl w:val="EDE88272"/>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4A7CD972"/>
    <w:lvl w:ilvl="0" w:tplc="6C4620A4">
      <w:start w:val="1"/>
      <w:numFmt w:val="decimal"/>
      <w:pStyle w:val="RAN4proposal"/>
      <w:suff w:val="space"/>
      <w:lvlText w:val="Proposal %1:"/>
      <w:lvlJc w:val="left"/>
      <w:pPr>
        <w:ind w:left="360" w:hanging="360"/>
      </w:pPr>
      <w:rPr>
        <w:rFonts w:ascii="Times New Roman" w:hAnsi="Times New Roman" w:hint="default"/>
        <w:b w:val="0"/>
        <w:bCs w:val="0"/>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6"/>
  </w:num>
  <w:num w:numId="4">
    <w:abstractNumId w:val="7"/>
  </w:num>
  <w:num w:numId="5">
    <w:abstractNumId w:val="1"/>
  </w:num>
  <w:num w:numId="6">
    <w:abstractNumId w:val="5"/>
  </w:num>
  <w:num w:numId="7">
    <w:abstractNumId w:val="3"/>
  </w:num>
  <w:num w:numId="8">
    <w:abstractNumId w:val="4"/>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0648D"/>
    <w:rsid w:val="0001652B"/>
    <w:rsid w:val="00020C56"/>
    <w:rsid w:val="00026ACC"/>
    <w:rsid w:val="00026C6A"/>
    <w:rsid w:val="0003171D"/>
    <w:rsid w:val="00031C1D"/>
    <w:rsid w:val="00035C50"/>
    <w:rsid w:val="00036182"/>
    <w:rsid w:val="00043202"/>
    <w:rsid w:val="000457A1"/>
    <w:rsid w:val="00050001"/>
    <w:rsid w:val="00052041"/>
    <w:rsid w:val="0005326A"/>
    <w:rsid w:val="00053512"/>
    <w:rsid w:val="00055EA2"/>
    <w:rsid w:val="000568C9"/>
    <w:rsid w:val="000573A0"/>
    <w:rsid w:val="0006266D"/>
    <w:rsid w:val="00065506"/>
    <w:rsid w:val="0006647D"/>
    <w:rsid w:val="0007382E"/>
    <w:rsid w:val="000766E1"/>
    <w:rsid w:val="00077FF6"/>
    <w:rsid w:val="00080D82"/>
    <w:rsid w:val="00081692"/>
    <w:rsid w:val="00082C46"/>
    <w:rsid w:val="00084AB0"/>
    <w:rsid w:val="00085A0E"/>
    <w:rsid w:val="00087548"/>
    <w:rsid w:val="00093E7E"/>
    <w:rsid w:val="00096BAA"/>
    <w:rsid w:val="0009766C"/>
    <w:rsid w:val="000A0A0C"/>
    <w:rsid w:val="000A1830"/>
    <w:rsid w:val="000A4121"/>
    <w:rsid w:val="000A42BC"/>
    <w:rsid w:val="000A4AA3"/>
    <w:rsid w:val="000A550E"/>
    <w:rsid w:val="000B0960"/>
    <w:rsid w:val="000B1A55"/>
    <w:rsid w:val="000B20BB"/>
    <w:rsid w:val="000B2EF6"/>
    <w:rsid w:val="000B2FA6"/>
    <w:rsid w:val="000B390B"/>
    <w:rsid w:val="000B4AA0"/>
    <w:rsid w:val="000C2553"/>
    <w:rsid w:val="000C38C3"/>
    <w:rsid w:val="000C4549"/>
    <w:rsid w:val="000C7E6A"/>
    <w:rsid w:val="000D09FD"/>
    <w:rsid w:val="000D19DE"/>
    <w:rsid w:val="000D2339"/>
    <w:rsid w:val="000D44FB"/>
    <w:rsid w:val="000D574B"/>
    <w:rsid w:val="000D6CFC"/>
    <w:rsid w:val="000E1A30"/>
    <w:rsid w:val="000E5155"/>
    <w:rsid w:val="000E537B"/>
    <w:rsid w:val="000E57D0"/>
    <w:rsid w:val="000E7858"/>
    <w:rsid w:val="000F028A"/>
    <w:rsid w:val="000F1B66"/>
    <w:rsid w:val="000F2F0B"/>
    <w:rsid w:val="000F39CA"/>
    <w:rsid w:val="000F5E5D"/>
    <w:rsid w:val="00106583"/>
    <w:rsid w:val="00107396"/>
    <w:rsid w:val="00107927"/>
    <w:rsid w:val="00110E26"/>
    <w:rsid w:val="00111321"/>
    <w:rsid w:val="001128E7"/>
    <w:rsid w:val="0011675B"/>
    <w:rsid w:val="00117BD6"/>
    <w:rsid w:val="001206C2"/>
    <w:rsid w:val="00121978"/>
    <w:rsid w:val="00123422"/>
    <w:rsid w:val="00124B6A"/>
    <w:rsid w:val="00130462"/>
    <w:rsid w:val="0013225D"/>
    <w:rsid w:val="00136D4C"/>
    <w:rsid w:val="00137D39"/>
    <w:rsid w:val="00142538"/>
    <w:rsid w:val="00142B28"/>
    <w:rsid w:val="00142BB9"/>
    <w:rsid w:val="00144F96"/>
    <w:rsid w:val="00146FA8"/>
    <w:rsid w:val="00151EAC"/>
    <w:rsid w:val="0015245A"/>
    <w:rsid w:val="00153528"/>
    <w:rsid w:val="00154E68"/>
    <w:rsid w:val="00162548"/>
    <w:rsid w:val="00163E3D"/>
    <w:rsid w:val="00170127"/>
    <w:rsid w:val="00171A26"/>
    <w:rsid w:val="00172183"/>
    <w:rsid w:val="00175044"/>
    <w:rsid w:val="001751AB"/>
    <w:rsid w:val="001759D5"/>
    <w:rsid w:val="00175A3F"/>
    <w:rsid w:val="0017631B"/>
    <w:rsid w:val="0017785F"/>
    <w:rsid w:val="00180B8E"/>
    <w:rsid w:val="00180E09"/>
    <w:rsid w:val="0018300B"/>
    <w:rsid w:val="00183D4C"/>
    <w:rsid w:val="00183F6D"/>
    <w:rsid w:val="0018670E"/>
    <w:rsid w:val="00186AFA"/>
    <w:rsid w:val="0019189A"/>
    <w:rsid w:val="0019219A"/>
    <w:rsid w:val="00192420"/>
    <w:rsid w:val="00194C15"/>
    <w:rsid w:val="00195077"/>
    <w:rsid w:val="00195379"/>
    <w:rsid w:val="001A033F"/>
    <w:rsid w:val="001A0496"/>
    <w:rsid w:val="001A08AA"/>
    <w:rsid w:val="001A1AB5"/>
    <w:rsid w:val="001A4FA0"/>
    <w:rsid w:val="001A507B"/>
    <w:rsid w:val="001A59CB"/>
    <w:rsid w:val="001B43D9"/>
    <w:rsid w:val="001B4655"/>
    <w:rsid w:val="001B6AFE"/>
    <w:rsid w:val="001B7991"/>
    <w:rsid w:val="001C1409"/>
    <w:rsid w:val="001C2AE6"/>
    <w:rsid w:val="001C390D"/>
    <w:rsid w:val="001C3E30"/>
    <w:rsid w:val="001C4A89"/>
    <w:rsid w:val="001C6177"/>
    <w:rsid w:val="001D0363"/>
    <w:rsid w:val="001D12B4"/>
    <w:rsid w:val="001D1685"/>
    <w:rsid w:val="001D1B07"/>
    <w:rsid w:val="001D378E"/>
    <w:rsid w:val="001D4BD9"/>
    <w:rsid w:val="001D7D94"/>
    <w:rsid w:val="001D7E3A"/>
    <w:rsid w:val="001E0A28"/>
    <w:rsid w:val="001E2071"/>
    <w:rsid w:val="001E4218"/>
    <w:rsid w:val="001E6C4D"/>
    <w:rsid w:val="001E7898"/>
    <w:rsid w:val="001F0B20"/>
    <w:rsid w:val="001F5369"/>
    <w:rsid w:val="00200A62"/>
    <w:rsid w:val="00203740"/>
    <w:rsid w:val="00212C1B"/>
    <w:rsid w:val="002138EA"/>
    <w:rsid w:val="002139EA"/>
    <w:rsid w:val="00213F84"/>
    <w:rsid w:val="00214FBD"/>
    <w:rsid w:val="00221E08"/>
    <w:rsid w:val="00222897"/>
    <w:rsid w:val="00222B0C"/>
    <w:rsid w:val="002275CB"/>
    <w:rsid w:val="00227BD0"/>
    <w:rsid w:val="002313F6"/>
    <w:rsid w:val="00235394"/>
    <w:rsid w:val="00235577"/>
    <w:rsid w:val="002371B2"/>
    <w:rsid w:val="002435CA"/>
    <w:rsid w:val="00243609"/>
    <w:rsid w:val="0024469F"/>
    <w:rsid w:val="00250B5B"/>
    <w:rsid w:val="00251CE0"/>
    <w:rsid w:val="00252904"/>
    <w:rsid w:val="00252DB8"/>
    <w:rsid w:val="002537BC"/>
    <w:rsid w:val="00253FDE"/>
    <w:rsid w:val="00255C58"/>
    <w:rsid w:val="0026035E"/>
    <w:rsid w:val="00260EC7"/>
    <w:rsid w:val="00261539"/>
    <w:rsid w:val="0026179F"/>
    <w:rsid w:val="00263403"/>
    <w:rsid w:val="002666AE"/>
    <w:rsid w:val="002746E9"/>
    <w:rsid w:val="00274E1A"/>
    <w:rsid w:val="00274E25"/>
    <w:rsid w:val="002775B1"/>
    <w:rsid w:val="002775B9"/>
    <w:rsid w:val="002811C4"/>
    <w:rsid w:val="00282213"/>
    <w:rsid w:val="00282804"/>
    <w:rsid w:val="00284016"/>
    <w:rsid w:val="002858BF"/>
    <w:rsid w:val="0029089C"/>
    <w:rsid w:val="0029378B"/>
    <w:rsid w:val="002939AF"/>
    <w:rsid w:val="00294491"/>
    <w:rsid w:val="00294BDE"/>
    <w:rsid w:val="002A0CED"/>
    <w:rsid w:val="002A2114"/>
    <w:rsid w:val="002A2F7A"/>
    <w:rsid w:val="002A3D88"/>
    <w:rsid w:val="002A3E95"/>
    <w:rsid w:val="002A4CD0"/>
    <w:rsid w:val="002A7DA6"/>
    <w:rsid w:val="002B0B9A"/>
    <w:rsid w:val="002B1EDE"/>
    <w:rsid w:val="002B285C"/>
    <w:rsid w:val="002B516C"/>
    <w:rsid w:val="002B5E1D"/>
    <w:rsid w:val="002B60C1"/>
    <w:rsid w:val="002C4B52"/>
    <w:rsid w:val="002D03E5"/>
    <w:rsid w:val="002D36EB"/>
    <w:rsid w:val="002D3A58"/>
    <w:rsid w:val="002D6BDF"/>
    <w:rsid w:val="002D70E0"/>
    <w:rsid w:val="002D7F86"/>
    <w:rsid w:val="002E2CE9"/>
    <w:rsid w:val="002E3BF7"/>
    <w:rsid w:val="002E403E"/>
    <w:rsid w:val="002E4C74"/>
    <w:rsid w:val="002F1247"/>
    <w:rsid w:val="002F158C"/>
    <w:rsid w:val="002F2C07"/>
    <w:rsid w:val="002F4093"/>
    <w:rsid w:val="002F5636"/>
    <w:rsid w:val="003022A5"/>
    <w:rsid w:val="00307712"/>
    <w:rsid w:val="00307E51"/>
    <w:rsid w:val="00311363"/>
    <w:rsid w:val="00311389"/>
    <w:rsid w:val="003148CA"/>
    <w:rsid w:val="00314944"/>
    <w:rsid w:val="00315867"/>
    <w:rsid w:val="00315901"/>
    <w:rsid w:val="00321150"/>
    <w:rsid w:val="003260D7"/>
    <w:rsid w:val="003276F8"/>
    <w:rsid w:val="0033052D"/>
    <w:rsid w:val="00335446"/>
    <w:rsid w:val="00336697"/>
    <w:rsid w:val="00337105"/>
    <w:rsid w:val="003418CB"/>
    <w:rsid w:val="00346385"/>
    <w:rsid w:val="00353D25"/>
    <w:rsid w:val="00355873"/>
    <w:rsid w:val="0035660F"/>
    <w:rsid w:val="003601C3"/>
    <w:rsid w:val="00360CC4"/>
    <w:rsid w:val="003626F9"/>
    <w:rsid w:val="003628B9"/>
    <w:rsid w:val="00362D8F"/>
    <w:rsid w:val="00364876"/>
    <w:rsid w:val="00367724"/>
    <w:rsid w:val="003710BA"/>
    <w:rsid w:val="003770F6"/>
    <w:rsid w:val="0038075F"/>
    <w:rsid w:val="00383E37"/>
    <w:rsid w:val="00393042"/>
    <w:rsid w:val="00394AD5"/>
    <w:rsid w:val="0039504A"/>
    <w:rsid w:val="0039642D"/>
    <w:rsid w:val="003A2E40"/>
    <w:rsid w:val="003A726D"/>
    <w:rsid w:val="003B0158"/>
    <w:rsid w:val="003B3572"/>
    <w:rsid w:val="003B40B6"/>
    <w:rsid w:val="003B56DB"/>
    <w:rsid w:val="003B755E"/>
    <w:rsid w:val="003C228E"/>
    <w:rsid w:val="003C51E7"/>
    <w:rsid w:val="003C52D1"/>
    <w:rsid w:val="003C55E8"/>
    <w:rsid w:val="003C6893"/>
    <w:rsid w:val="003C6DE2"/>
    <w:rsid w:val="003C7219"/>
    <w:rsid w:val="003D1EFD"/>
    <w:rsid w:val="003D28BF"/>
    <w:rsid w:val="003D3D07"/>
    <w:rsid w:val="003D4215"/>
    <w:rsid w:val="003D4C47"/>
    <w:rsid w:val="003D7719"/>
    <w:rsid w:val="003E230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2BDF"/>
    <w:rsid w:val="00424F8C"/>
    <w:rsid w:val="00426275"/>
    <w:rsid w:val="004271BA"/>
    <w:rsid w:val="00430497"/>
    <w:rsid w:val="004305CC"/>
    <w:rsid w:val="00430EA5"/>
    <w:rsid w:val="00434DC1"/>
    <w:rsid w:val="004350F4"/>
    <w:rsid w:val="004412A0"/>
    <w:rsid w:val="00442337"/>
    <w:rsid w:val="00446408"/>
    <w:rsid w:val="00450F27"/>
    <w:rsid w:val="004510E5"/>
    <w:rsid w:val="004552BF"/>
    <w:rsid w:val="00456A75"/>
    <w:rsid w:val="00461E39"/>
    <w:rsid w:val="00462D3A"/>
    <w:rsid w:val="00463521"/>
    <w:rsid w:val="00467B15"/>
    <w:rsid w:val="00471125"/>
    <w:rsid w:val="0047437A"/>
    <w:rsid w:val="0047639B"/>
    <w:rsid w:val="00480E42"/>
    <w:rsid w:val="00481077"/>
    <w:rsid w:val="00484C5D"/>
    <w:rsid w:val="0048543E"/>
    <w:rsid w:val="004862AA"/>
    <w:rsid w:val="004868C1"/>
    <w:rsid w:val="00486CA6"/>
    <w:rsid w:val="0048750F"/>
    <w:rsid w:val="00491C37"/>
    <w:rsid w:val="004A17E9"/>
    <w:rsid w:val="004A1E79"/>
    <w:rsid w:val="004A495F"/>
    <w:rsid w:val="004A7544"/>
    <w:rsid w:val="004A7EC6"/>
    <w:rsid w:val="004B10DD"/>
    <w:rsid w:val="004B2884"/>
    <w:rsid w:val="004B6B0F"/>
    <w:rsid w:val="004C4487"/>
    <w:rsid w:val="004C54E5"/>
    <w:rsid w:val="004C7703"/>
    <w:rsid w:val="004C7DC8"/>
    <w:rsid w:val="004D21B0"/>
    <w:rsid w:val="004D737D"/>
    <w:rsid w:val="004E2659"/>
    <w:rsid w:val="004E39EE"/>
    <w:rsid w:val="004E475C"/>
    <w:rsid w:val="004E56E0"/>
    <w:rsid w:val="004E656C"/>
    <w:rsid w:val="004E7329"/>
    <w:rsid w:val="004F0F98"/>
    <w:rsid w:val="004F15C6"/>
    <w:rsid w:val="004F2CB0"/>
    <w:rsid w:val="004F3557"/>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472"/>
    <w:rsid w:val="00534C89"/>
    <w:rsid w:val="0053605F"/>
    <w:rsid w:val="00540414"/>
    <w:rsid w:val="00541573"/>
    <w:rsid w:val="0054348A"/>
    <w:rsid w:val="005522B4"/>
    <w:rsid w:val="00563102"/>
    <w:rsid w:val="00566970"/>
    <w:rsid w:val="005677CB"/>
    <w:rsid w:val="00571777"/>
    <w:rsid w:val="0057686F"/>
    <w:rsid w:val="00580FF5"/>
    <w:rsid w:val="00581105"/>
    <w:rsid w:val="00584C9A"/>
    <w:rsid w:val="0058519C"/>
    <w:rsid w:val="005855C1"/>
    <w:rsid w:val="0059149A"/>
    <w:rsid w:val="00593CB4"/>
    <w:rsid w:val="00594D98"/>
    <w:rsid w:val="005956EE"/>
    <w:rsid w:val="00596648"/>
    <w:rsid w:val="00596FE5"/>
    <w:rsid w:val="00597AEE"/>
    <w:rsid w:val="005A083E"/>
    <w:rsid w:val="005A6553"/>
    <w:rsid w:val="005B4802"/>
    <w:rsid w:val="005B5183"/>
    <w:rsid w:val="005C1EA6"/>
    <w:rsid w:val="005C32DF"/>
    <w:rsid w:val="005C3993"/>
    <w:rsid w:val="005D0B99"/>
    <w:rsid w:val="005D1776"/>
    <w:rsid w:val="005D308E"/>
    <w:rsid w:val="005D3A48"/>
    <w:rsid w:val="005D657A"/>
    <w:rsid w:val="005D7AF8"/>
    <w:rsid w:val="005E17BF"/>
    <w:rsid w:val="005E366A"/>
    <w:rsid w:val="005E4B38"/>
    <w:rsid w:val="005F2145"/>
    <w:rsid w:val="005F24A2"/>
    <w:rsid w:val="005F6582"/>
    <w:rsid w:val="006016E1"/>
    <w:rsid w:val="00602D27"/>
    <w:rsid w:val="006076EA"/>
    <w:rsid w:val="00611047"/>
    <w:rsid w:val="006144A1"/>
    <w:rsid w:val="00615EBB"/>
    <w:rsid w:val="00616096"/>
    <w:rsid w:val="006160A2"/>
    <w:rsid w:val="00621278"/>
    <w:rsid w:val="006214C2"/>
    <w:rsid w:val="006220F1"/>
    <w:rsid w:val="006302AA"/>
    <w:rsid w:val="00631406"/>
    <w:rsid w:val="006363BD"/>
    <w:rsid w:val="006412DC"/>
    <w:rsid w:val="006417A4"/>
    <w:rsid w:val="006418C7"/>
    <w:rsid w:val="00642BC6"/>
    <w:rsid w:val="0064327E"/>
    <w:rsid w:val="00644790"/>
    <w:rsid w:val="00645977"/>
    <w:rsid w:val="00646589"/>
    <w:rsid w:val="006501AF"/>
    <w:rsid w:val="00650DDE"/>
    <w:rsid w:val="00653BCF"/>
    <w:rsid w:val="0065505B"/>
    <w:rsid w:val="00657705"/>
    <w:rsid w:val="00657E5F"/>
    <w:rsid w:val="006670AC"/>
    <w:rsid w:val="00672307"/>
    <w:rsid w:val="00673D53"/>
    <w:rsid w:val="006808C6"/>
    <w:rsid w:val="00682668"/>
    <w:rsid w:val="006828C0"/>
    <w:rsid w:val="006846D9"/>
    <w:rsid w:val="0068770F"/>
    <w:rsid w:val="00690BCF"/>
    <w:rsid w:val="00692A68"/>
    <w:rsid w:val="00695D85"/>
    <w:rsid w:val="006A2A63"/>
    <w:rsid w:val="006A30A2"/>
    <w:rsid w:val="006A4BF7"/>
    <w:rsid w:val="006A6D23"/>
    <w:rsid w:val="006A7F15"/>
    <w:rsid w:val="006B1731"/>
    <w:rsid w:val="006B25DE"/>
    <w:rsid w:val="006B409E"/>
    <w:rsid w:val="006C1C3B"/>
    <w:rsid w:val="006C2C2E"/>
    <w:rsid w:val="006C4E43"/>
    <w:rsid w:val="006C572F"/>
    <w:rsid w:val="006C608A"/>
    <w:rsid w:val="006C643E"/>
    <w:rsid w:val="006D2932"/>
    <w:rsid w:val="006D3671"/>
    <w:rsid w:val="006D4176"/>
    <w:rsid w:val="006E0A73"/>
    <w:rsid w:val="006E0FEE"/>
    <w:rsid w:val="006E6390"/>
    <w:rsid w:val="006E6C11"/>
    <w:rsid w:val="006F1982"/>
    <w:rsid w:val="006F56F5"/>
    <w:rsid w:val="006F7C0C"/>
    <w:rsid w:val="00700755"/>
    <w:rsid w:val="00700C6B"/>
    <w:rsid w:val="00702657"/>
    <w:rsid w:val="0070646B"/>
    <w:rsid w:val="00712B87"/>
    <w:rsid w:val="007130A2"/>
    <w:rsid w:val="00715463"/>
    <w:rsid w:val="00730081"/>
    <w:rsid w:val="00730655"/>
    <w:rsid w:val="00730C26"/>
    <w:rsid w:val="00731D77"/>
    <w:rsid w:val="00732360"/>
    <w:rsid w:val="0073390A"/>
    <w:rsid w:val="00734E64"/>
    <w:rsid w:val="00736B37"/>
    <w:rsid w:val="00740A35"/>
    <w:rsid w:val="00742C41"/>
    <w:rsid w:val="00743F98"/>
    <w:rsid w:val="00750E1C"/>
    <w:rsid w:val="007520B4"/>
    <w:rsid w:val="0076154E"/>
    <w:rsid w:val="00761641"/>
    <w:rsid w:val="007655D5"/>
    <w:rsid w:val="007673BC"/>
    <w:rsid w:val="007706AE"/>
    <w:rsid w:val="00772BFB"/>
    <w:rsid w:val="00774AD4"/>
    <w:rsid w:val="007763C1"/>
    <w:rsid w:val="00777E82"/>
    <w:rsid w:val="0078064D"/>
    <w:rsid w:val="00780E26"/>
    <w:rsid w:val="00781359"/>
    <w:rsid w:val="007813E7"/>
    <w:rsid w:val="00784673"/>
    <w:rsid w:val="007858D9"/>
    <w:rsid w:val="007863ED"/>
    <w:rsid w:val="00786921"/>
    <w:rsid w:val="007870B0"/>
    <w:rsid w:val="0079651C"/>
    <w:rsid w:val="007A1A13"/>
    <w:rsid w:val="007A1EAA"/>
    <w:rsid w:val="007A2773"/>
    <w:rsid w:val="007A52F0"/>
    <w:rsid w:val="007A79FD"/>
    <w:rsid w:val="007B0B9D"/>
    <w:rsid w:val="007B26E3"/>
    <w:rsid w:val="007B5A43"/>
    <w:rsid w:val="007B709B"/>
    <w:rsid w:val="007C1343"/>
    <w:rsid w:val="007C3022"/>
    <w:rsid w:val="007C5EF1"/>
    <w:rsid w:val="007C6258"/>
    <w:rsid w:val="007C7BF5"/>
    <w:rsid w:val="007D19B7"/>
    <w:rsid w:val="007D1DC7"/>
    <w:rsid w:val="007D59B0"/>
    <w:rsid w:val="007D692F"/>
    <w:rsid w:val="007D70B5"/>
    <w:rsid w:val="007D75E5"/>
    <w:rsid w:val="007D773E"/>
    <w:rsid w:val="007D7E9B"/>
    <w:rsid w:val="007E066E"/>
    <w:rsid w:val="007E1356"/>
    <w:rsid w:val="007E20FC"/>
    <w:rsid w:val="007E2D73"/>
    <w:rsid w:val="007E7062"/>
    <w:rsid w:val="007F0E1E"/>
    <w:rsid w:val="007F29A7"/>
    <w:rsid w:val="007F2E92"/>
    <w:rsid w:val="007F4877"/>
    <w:rsid w:val="008004B4"/>
    <w:rsid w:val="00801C0B"/>
    <w:rsid w:val="00805BE8"/>
    <w:rsid w:val="00807F03"/>
    <w:rsid w:val="00813D88"/>
    <w:rsid w:val="00816078"/>
    <w:rsid w:val="008177E3"/>
    <w:rsid w:val="00823AA9"/>
    <w:rsid w:val="008255B9"/>
    <w:rsid w:val="00825CD8"/>
    <w:rsid w:val="00827324"/>
    <w:rsid w:val="008355EA"/>
    <w:rsid w:val="00837458"/>
    <w:rsid w:val="00837AAE"/>
    <w:rsid w:val="008429AD"/>
    <w:rsid w:val="008429DB"/>
    <w:rsid w:val="00846CFA"/>
    <w:rsid w:val="00850C75"/>
    <w:rsid w:val="00850E39"/>
    <w:rsid w:val="0085477A"/>
    <w:rsid w:val="00855107"/>
    <w:rsid w:val="00855173"/>
    <w:rsid w:val="008557D9"/>
    <w:rsid w:val="00855BF7"/>
    <w:rsid w:val="00856214"/>
    <w:rsid w:val="00862089"/>
    <w:rsid w:val="0086477F"/>
    <w:rsid w:val="00866218"/>
    <w:rsid w:val="00866D5B"/>
    <w:rsid w:val="00866FF5"/>
    <w:rsid w:val="00867047"/>
    <w:rsid w:val="0087010F"/>
    <w:rsid w:val="00871F02"/>
    <w:rsid w:val="008731AD"/>
    <w:rsid w:val="0087332D"/>
    <w:rsid w:val="00873E1F"/>
    <w:rsid w:val="0087454E"/>
    <w:rsid w:val="00874C16"/>
    <w:rsid w:val="00874E8C"/>
    <w:rsid w:val="008766EE"/>
    <w:rsid w:val="00881AC0"/>
    <w:rsid w:val="0088395D"/>
    <w:rsid w:val="00886D1F"/>
    <w:rsid w:val="00886DAE"/>
    <w:rsid w:val="00891EE1"/>
    <w:rsid w:val="00893987"/>
    <w:rsid w:val="008963EF"/>
    <w:rsid w:val="0089688E"/>
    <w:rsid w:val="008A0C2C"/>
    <w:rsid w:val="008A0C38"/>
    <w:rsid w:val="008A1FBE"/>
    <w:rsid w:val="008A59E9"/>
    <w:rsid w:val="008B3194"/>
    <w:rsid w:val="008B45B8"/>
    <w:rsid w:val="008B5AE7"/>
    <w:rsid w:val="008C3A3A"/>
    <w:rsid w:val="008C405E"/>
    <w:rsid w:val="008C60E9"/>
    <w:rsid w:val="008D01D7"/>
    <w:rsid w:val="008D1B7C"/>
    <w:rsid w:val="008D3447"/>
    <w:rsid w:val="008D4AAF"/>
    <w:rsid w:val="008D6657"/>
    <w:rsid w:val="008D68A9"/>
    <w:rsid w:val="008D73F5"/>
    <w:rsid w:val="008E0870"/>
    <w:rsid w:val="008E17E9"/>
    <w:rsid w:val="008E1F60"/>
    <w:rsid w:val="008E307E"/>
    <w:rsid w:val="008E490E"/>
    <w:rsid w:val="008F4DD1"/>
    <w:rsid w:val="008F6056"/>
    <w:rsid w:val="0090299E"/>
    <w:rsid w:val="00902C07"/>
    <w:rsid w:val="00905804"/>
    <w:rsid w:val="009101E2"/>
    <w:rsid w:val="00914A60"/>
    <w:rsid w:val="00915D73"/>
    <w:rsid w:val="00915DA7"/>
    <w:rsid w:val="00916077"/>
    <w:rsid w:val="009170A2"/>
    <w:rsid w:val="009208A6"/>
    <w:rsid w:val="00922E0F"/>
    <w:rsid w:val="00924514"/>
    <w:rsid w:val="00927316"/>
    <w:rsid w:val="0092796C"/>
    <w:rsid w:val="00931278"/>
    <w:rsid w:val="0093133D"/>
    <w:rsid w:val="0093276D"/>
    <w:rsid w:val="00933D12"/>
    <w:rsid w:val="00935FE1"/>
    <w:rsid w:val="00937065"/>
    <w:rsid w:val="00940285"/>
    <w:rsid w:val="009415B0"/>
    <w:rsid w:val="009428C0"/>
    <w:rsid w:val="00946194"/>
    <w:rsid w:val="009468E4"/>
    <w:rsid w:val="00946CAF"/>
    <w:rsid w:val="00946EE6"/>
    <w:rsid w:val="00947E7E"/>
    <w:rsid w:val="00950E68"/>
    <w:rsid w:val="0095139A"/>
    <w:rsid w:val="0095315B"/>
    <w:rsid w:val="00953E16"/>
    <w:rsid w:val="009542AC"/>
    <w:rsid w:val="009565DA"/>
    <w:rsid w:val="00961BB2"/>
    <w:rsid w:val="00962108"/>
    <w:rsid w:val="00962350"/>
    <w:rsid w:val="009633AF"/>
    <w:rsid w:val="009638D6"/>
    <w:rsid w:val="0096741F"/>
    <w:rsid w:val="0097408E"/>
    <w:rsid w:val="00974843"/>
    <w:rsid w:val="00974BB2"/>
    <w:rsid w:val="00974FA7"/>
    <w:rsid w:val="009756E5"/>
    <w:rsid w:val="00977497"/>
    <w:rsid w:val="00977A8C"/>
    <w:rsid w:val="00983910"/>
    <w:rsid w:val="009932AC"/>
    <w:rsid w:val="00994351"/>
    <w:rsid w:val="00994504"/>
    <w:rsid w:val="00996A8F"/>
    <w:rsid w:val="0099714D"/>
    <w:rsid w:val="009A1DBF"/>
    <w:rsid w:val="009A2A1F"/>
    <w:rsid w:val="009A68E6"/>
    <w:rsid w:val="009A7598"/>
    <w:rsid w:val="009B0DC1"/>
    <w:rsid w:val="009B1DF8"/>
    <w:rsid w:val="009B21EF"/>
    <w:rsid w:val="009B3D20"/>
    <w:rsid w:val="009B5418"/>
    <w:rsid w:val="009B5B7B"/>
    <w:rsid w:val="009B61B4"/>
    <w:rsid w:val="009C0727"/>
    <w:rsid w:val="009C3C80"/>
    <w:rsid w:val="009C492F"/>
    <w:rsid w:val="009D00E3"/>
    <w:rsid w:val="009D22CA"/>
    <w:rsid w:val="009D2FF2"/>
    <w:rsid w:val="009D3226"/>
    <w:rsid w:val="009D3385"/>
    <w:rsid w:val="009D441A"/>
    <w:rsid w:val="009D793C"/>
    <w:rsid w:val="009E0146"/>
    <w:rsid w:val="009E16A9"/>
    <w:rsid w:val="009E375F"/>
    <w:rsid w:val="009E37CC"/>
    <w:rsid w:val="009E39D4"/>
    <w:rsid w:val="009E433B"/>
    <w:rsid w:val="009E5401"/>
    <w:rsid w:val="009F4D27"/>
    <w:rsid w:val="00A003D0"/>
    <w:rsid w:val="00A032B0"/>
    <w:rsid w:val="00A0758F"/>
    <w:rsid w:val="00A10209"/>
    <w:rsid w:val="00A1570A"/>
    <w:rsid w:val="00A17866"/>
    <w:rsid w:val="00A211B4"/>
    <w:rsid w:val="00A223CF"/>
    <w:rsid w:val="00A32661"/>
    <w:rsid w:val="00A33DDF"/>
    <w:rsid w:val="00A34331"/>
    <w:rsid w:val="00A34547"/>
    <w:rsid w:val="00A376B7"/>
    <w:rsid w:val="00A41BF5"/>
    <w:rsid w:val="00A44778"/>
    <w:rsid w:val="00A45CA0"/>
    <w:rsid w:val="00A469E7"/>
    <w:rsid w:val="00A51BA7"/>
    <w:rsid w:val="00A53C4F"/>
    <w:rsid w:val="00A54AF6"/>
    <w:rsid w:val="00A604A4"/>
    <w:rsid w:val="00A61B7D"/>
    <w:rsid w:val="00A65598"/>
    <w:rsid w:val="00A6605B"/>
    <w:rsid w:val="00A66ADC"/>
    <w:rsid w:val="00A7147D"/>
    <w:rsid w:val="00A731FF"/>
    <w:rsid w:val="00A77531"/>
    <w:rsid w:val="00A81B15"/>
    <w:rsid w:val="00A837FF"/>
    <w:rsid w:val="00A83843"/>
    <w:rsid w:val="00A84052"/>
    <w:rsid w:val="00A84DC8"/>
    <w:rsid w:val="00A85DBC"/>
    <w:rsid w:val="00A87FEB"/>
    <w:rsid w:val="00A93F9F"/>
    <w:rsid w:val="00A9420E"/>
    <w:rsid w:val="00A97648"/>
    <w:rsid w:val="00AA0FF1"/>
    <w:rsid w:val="00AA1CFD"/>
    <w:rsid w:val="00AA2239"/>
    <w:rsid w:val="00AA33D2"/>
    <w:rsid w:val="00AB0C57"/>
    <w:rsid w:val="00AB1195"/>
    <w:rsid w:val="00AB200E"/>
    <w:rsid w:val="00AB4182"/>
    <w:rsid w:val="00AC27DB"/>
    <w:rsid w:val="00AC41E5"/>
    <w:rsid w:val="00AC6D6B"/>
    <w:rsid w:val="00AD2F5A"/>
    <w:rsid w:val="00AD7736"/>
    <w:rsid w:val="00AE10CE"/>
    <w:rsid w:val="00AE3095"/>
    <w:rsid w:val="00AE6523"/>
    <w:rsid w:val="00AE70D4"/>
    <w:rsid w:val="00AE7868"/>
    <w:rsid w:val="00AF0407"/>
    <w:rsid w:val="00AF049B"/>
    <w:rsid w:val="00AF2F1E"/>
    <w:rsid w:val="00AF4D8B"/>
    <w:rsid w:val="00B067CA"/>
    <w:rsid w:val="00B12B26"/>
    <w:rsid w:val="00B163F8"/>
    <w:rsid w:val="00B20BA6"/>
    <w:rsid w:val="00B2472D"/>
    <w:rsid w:val="00B24CA0"/>
    <w:rsid w:val="00B24ED3"/>
    <w:rsid w:val="00B25185"/>
    <w:rsid w:val="00B2549F"/>
    <w:rsid w:val="00B33FAB"/>
    <w:rsid w:val="00B35530"/>
    <w:rsid w:val="00B358F0"/>
    <w:rsid w:val="00B36979"/>
    <w:rsid w:val="00B4108D"/>
    <w:rsid w:val="00B57265"/>
    <w:rsid w:val="00B633AE"/>
    <w:rsid w:val="00B650AE"/>
    <w:rsid w:val="00B665D2"/>
    <w:rsid w:val="00B6737C"/>
    <w:rsid w:val="00B7214D"/>
    <w:rsid w:val="00B74372"/>
    <w:rsid w:val="00B75525"/>
    <w:rsid w:val="00B80283"/>
    <w:rsid w:val="00B8095F"/>
    <w:rsid w:val="00B80B0C"/>
    <w:rsid w:val="00B80B11"/>
    <w:rsid w:val="00B81694"/>
    <w:rsid w:val="00B831AE"/>
    <w:rsid w:val="00B8446C"/>
    <w:rsid w:val="00B86143"/>
    <w:rsid w:val="00B87725"/>
    <w:rsid w:val="00B93C73"/>
    <w:rsid w:val="00B9625A"/>
    <w:rsid w:val="00BA259A"/>
    <w:rsid w:val="00BA259C"/>
    <w:rsid w:val="00BA29D3"/>
    <w:rsid w:val="00BA307F"/>
    <w:rsid w:val="00BA5280"/>
    <w:rsid w:val="00BB14F1"/>
    <w:rsid w:val="00BB4134"/>
    <w:rsid w:val="00BB572E"/>
    <w:rsid w:val="00BB74FD"/>
    <w:rsid w:val="00BC4BDD"/>
    <w:rsid w:val="00BC56FE"/>
    <w:rsid w:val="00BC5982"/>
    <w:rsid w:val="00BC60BF"/>
    <w:rsid w:val="00BD07DD"/>
    <w:rsid w:val="00BD28BF"/>
    <w:rsid w:val="00BD2D12"/>
    <w:rsid w:val="00BD2F5B"/>
    <w:rsid w:val="00BD6404"/>
    <w:rsid w:val="00BE2ADF"/>
    <w:rsid w:val="00BE3017"/>
    <w:rsid w:val="00BE33AE"/>
    <w:rsid w:val="00BF046F"/>
    <w:rsid w:val="00BF5678"/>
    <w:rsid w:val="00BF5BF4"/>
    <w:rsid w:val="00BF7C64"/>
    <w:rsid w:val="00C01BA4"/>
    <w:rsid w:val="00C01D50"/>
    <w:rsid w:val="00C01FCD"/>
    <w:rsid w:val="00C04306"/>
    <w:rsid w:val="00C056DC"/>
    <w:rsid w:val="00C1329B"/>
    <w:rsid w:val="00C14690"/>
    <w:rsid w:val="00C1572F"/>
    <w:rsid w:val="00C17CD3"/>
    <w:rsid w:val="00C22B36"/>
    <w:rsid w:val="00C233C4"/>
    <w:rsid w:val="00C24C05"/>
    <w:rsid w:val="00C24D2F"/>
    <w:rsid w:val="00C26222"/>
    <w:rsid w:val="00C31283"/>
    <w:rsid w:val="00C31747"/>
    <w:rsid w:val="00C33C48"/>
    <w:rsid w:val="00C340E5"/>
    <w:rsid w:val="00C35AA7"/>
    <w:rsid w:val="00C404C3"/>
    <w:rsid w:val="00C43BA1"/>
    <w:rsid w:val="00C43DAB"/>
    <w:rsid w:val="00C47D11"/>
    <w:rsid w:val="00C47F08"/>
    <w:rsid w:val="00C514A6"/>
    <w:rsid w:val="00C568F0"/>
    <w:rsid w:val="00C5739F"/>
    <w:rsid w:val="00C57BA9"/>
    <w:rsid w:val="00C57CF0"/>
    <w:rsid w:val="00C605F7"/>
    <w:rsid w:val="00C6351F"/>
    <w:rsid w:val="00C63557"/>
    <w:rsid w:val="00C649BD"/>
    <w:rsid w:val="00C65891"/>
    <w:rsid w:val="00C66AC9"/>
    <w:rsid w:val="00C724D3"/>
    <w:rsid w:val="00C72951"/>
    <w:rsid w:val="00C77DD9"/>
    <w:rsid w:val="00C821CB"/>
    <w:rsid w:val="00C83BE6"/>
    <w:rsid w:val="00C85354"/>
    <w:rsid w:val="00C86ABA"/>
    <w:rsid w:val="00C91B06"/>
    <w:rsid w:val="00C943F3"/>
    <w:rsid w:val="00C96582"/>
    <w:rsid w:val="00C96957"/>
    <w:rsid w:val="00CA08C6"/>
    <w:rsid w:val="00CA0A77"/>
    <w:rsid w:val="00CA1E89"/>
    <w:rsid w:val="00CA2729"/>
    <w:rsid w:val="00CA3057"/>
    <w:rsid w:val="00CA45F8"/>
    <w:rsid w:val="00CA60F4"/>
    <w:rsid w:val="00CB0305"/>
    <w:rsid w:val="00CB20B9"/>
    <w:rsid w:val="00CB2381"/>
    <w:rsid w:val="00CB30CF"/>
    <w:rsid w:val="00CB33C7"/>
    <w:rsid w:val="00CB6DA7"/>
    <w:rsid w:val="00CB701F"/>
    <w:rsid w:val="00CB7E4C"/>
    <w:rsid w:val="00CC25B4"/>
    <w:rsid w:val="00CC5F88"/>
    <w:rsid w:val="00CC69C8"/>
    <w:rsid w:val="00CC77A2"/>
    <w:rsid w:val="00CD307E"/>
    <w:rsid w:val="00CD629F"/>
    <w:rsid w:val="00CD6A1B"/>
    <w:rsid w:val="00CE0A7F"/>
    <w:rsid w:val="00CE122C"/>
    <w:rsid w:val="00CE1718"/>
    <w:rsid w:val="00CE4D40"/>
    <w:rsid w:val="00CE546C"/>
    <w:rsid w:val="00CF4156"/>
    <w:rsid w:val="00CF77B3"/>
    <w:rsid w:val="00D0036C"/>
    <w:rsid w:val="00D00D03"/>
    <w:rsid w:val="00D022DD"/>
    <w:rsid w:val="00D03D00"/>
    <w:rsid w:val="00D05C30"/>
    <w:rsid w:val="00D076D2"/>
    <w:rsid w:val="00D10052"/>
    <w:rsid w:val="00D11359"/>
    <w:rsid w:val="00D164CF"/>
    <w:rsid w:val="00D20764"/>
    <w:rsid w:val="00D223B8"/>
    <w:rsid w:val="00D22B98"/>
    <w:rsid w:val="00D24505"/>
    <w:rsid w:val="00D246D3"/>
    <w:rsid w:val="00D265E1"/>
    <w:rsid w:val="00D30952"/>
    <w:rsid w:val="00D31451"/>
    <w:rsid w:val="00D3188C"/>
    <w:rsid w:val="00D33336"/>
    <w:rsid w:val="00D3340B"/>
    <w:rsid w:val="00D34B29"/>
    <w:rsid w:val="00D34C4B"/>
    <w:rsid w:val="00D35F9B"/>
    <w:rsid w:val="00D36B69"/>
    <w:rsid w:val="00D408DD"/>
    <w:rsid w:val="00D44C42"/>
    <w:rsid w:val="00D45D72"/>
    <w:rsid w:val="00D5208F"/>
    <w:rsid w:val="00D520E4"/>
    <w:rsid w:val="00D52B4B"/>
    <w:rsid w:val="00D53A38"/>
    <w:rsid w:val="00D54DEB"/>
    <w:rsid w:val="00D56F58"/>
    <w:rsid w:val="00D57165"/>
    <w:rsid w:val="00D575DD"/>
    <w:rsid w:val="00D57DFA"/>
    <w:rsid w:val="00D67FCF"/>
    <w:rsid w:val="00D709CE"/>
    <w:rsid w:val="00D70ACF"/>
    <w:rsid w:val="00D71F73"/>
    <w:rsid w:val="00D72E43"/>
    <w:rsid w:val="00D76DD9"/>
    <w:rsid w:val="00D80786"/>
    <w:rsid w:val="00D808AA"/>
    <w:rsid w:val="00D81CAB"/>
    <w:rsid w:val="00D83E03"/>
    <w:rsid w:val="00D8576F"/>
    <w:rsid w:val="00D86680"/>
    <w:rsid w:val="00D8677F"/>
    <w:rsid w:val="00D9147C"/>
    <w:rsid w:val="00D95E79"/>
    <w:rsid w:val="00D96F0E"/>
    <w:rsid w:val="00D97F0C"/>
    <w:rsid w:val="00DA0594"/>
    <w:rsid w:val="00DA3005"/>
    <w:rsid w:val="00DA3A86"/>
    <w:rsid w:val="00DA4214"/>
    <w:rsid w:val="00DC129E"/>
    <w:rsid w:val="00DC2500"/>
    <w:rsid w:val="00DC38CD"/>
    <w:rsid w:val="00DC4F72"/>
    <w:rsid w:val="00DC77DC"/>
    <w:rsid w:val="00DD0453"/>
    <w:rsid w:val="00DD0C2C"/>
    <w:rsid w:val="00DD19DE"/>
    <w:rsid w:val="00DD28BC"/>
    <w:rsid w:val="00DD3F39"/>
    <w:rsid w:val="00DD5136"/>
    <w:rsid w:val="00DD768D"/>
    <w:rsid w:val="00DE2AAF"/>
    <w:rsid w:val="00DE31F0"/>
    <w:rsid w:val="00DE3D1C"/>
    <w:rsid w:val="00DE71C3"/>
    <w:rsid w:val="00DF2266"/>
    <w:rsid w:val="00DF30C6"/>
    <w:rsid w:val="00E01C41"/>
    <w:rsid w:val="00E01E40"/>
    <w:rsid w:val="00E0227D"/>
    <w:rsid w:val="00E02DD9"/>
    <w:rsid w:val="00E04B84"/>
    <w:rsid w:val="00E06466"/>
    <w:rsid w:val="00E06835"/>
    <w:rsid w:val="00E06FDA"/>
    <w:rsid w:val="00E114BF"/>
    <w:rsid w:val="00E160A5"/>
    <w:rsid w:val="00E1713D"/>
    <w:rsid w:val="00E20A43"/>
    <w:rsid w:val="00E23898"/>
    <w:rsid w:val="00E319F1"/>
    <w:rsid w:val="00E337C5"/>
    <w:rsid w:val="00E33B63"/>
    <w:rsid w:val="00E33CD2"/>
    <w:rsid w:val="00E4052F"/>
    <w:rsid w:val="00E40E90"/>
    <w:rsid w:val="00E429A6"/>
    <w:rsid w:val="00E44611"/>
    <w:rsid w:val="00E44832"/>
    <w:rsid w:val="00E451DF"/>
    <w:rsid w:val="00E45C7E"/>
    <w:rsid w:val="00E531EB"/>
    <w:rsid w:val="00E5330A"/>
    <w:rsid w:val="00E54566"/>
    <w:rsid w:val="00E547E5"/>
    <w:rsid w:val="00E54874"/>
    <w:rsid w:val="00E54B6F"/>
    <w:rsid w:val="00E55ACA"/>
    <w:rsid w:val="00E57B74"/>
    <w:rsid w:val="00E65BC6"/>
    <w:rsid w:val="00E661FF"/>
    <w:rsid w:val="00E726EB"/>
    <w:rsid w:val="00E72CF1"/>
    <w:rsid w:val="00E72EF0"/>
    <w:rsid w:val="00E80B52"/>
    <w:rsid w:val="00E824C3"/>
    <w:rsid w:val="00E82FF6"/>
    <w:rsid w:val="00E840B3"/>
    <w:rsid w:val="00E84D10"/>
    <w:rsid w:val="00E8629F"/>
    <w:rsid w:val="00E8722D"/>
    <w:rsid w:val="00E91008"/>
    <w:rsid w:val="00E91D3C"/>
    <w:rsid w:val="00E9374E"/>
    <w:rsid w:val="00E93DD5"/>
    <w:rsid w:val="00E94F54"/>
    <w:rsid w:val="00E97AD5"/>
    <w:rsid w:val="00EA1111"/>
    <w:rsid w:val="00EA3B4F"/>
    <w:rsid w:val="00EA3C24"/>
    <w:rsid w:val="00EA73DF"/>
    <w:rsid w:val="00EB61AE"/>
    <w:rsid w:val="00EB719E"/>
    <w:rsid w:val="00EC322D"/>
    <w:rsid w:val="00EC579B"/>
    <w:rsid w:val="00ED383A"/>
    <w:rsid w:val="00ED7A2E"/>
    <w:rsid w:val="00EE1080"/>
    <w:rsid w:val="00EE23A5"/>
    <w:rsid w:val="00EE7A49"/>
    <w:rsid w:val="00EF0D97"/>
    <w:rsid w:val="00EF1B2B"/>
    <w:rsid w:val="00EF1EC5"/>
    <w:rsid w:val="00EF4C88"/>
    <w:rsid w:val="00EF556A"/>
    <w:rsid w:val="00EF55EB"/>
    <w:rsid w:val="00EF7835"/>
    <w:rsid w:val="00EF7B21"/>
    <w:rsid w:val="00F00DCC"/>
    <w:rsid w:val="00F0156F"/>
    <w:rsid w:val="00F01859"/>
    <w:rsid w:val="00F05AC8"/>
    <w:rsid w:val="00F06D0B"/>
    <w:rsid w:val="00F07167"/>
    <w:rsid w:val="00F072D8"/>
    <w:rsid w:val="00F07CE0"/>
    <w:rsid w:val="00F10655"/>
    <w:rsid w:val="00F107DD"/>
    <w:rsid w:val="00F115F5"/>
    <w:rsid w:val="00F13D05"/>
    <w:rsid w:val="00F1679D"/>
    <w:rsid w:val="00F1682C"/>
    <w:rsid w:val="00F20B91"/>
    <w:rsid w:val="00F21139"/>
    <w:rsid w:val="00F22B4A"/>
    <w:rsid w:val="00F2444E"/>
    <w:rsid w:val="00F24B8B"/>
    <w:rsid w:val="00F2602B"/>
    <w:rsid w:val="00F27D09"/>
    <w:rsid w:val="00F30D2E"/>
    <w:rsid w:val="00F35516"/>
    <w:rsid w:val="00F35790"/>
    <w:rsid w:val="00F4136D"/>
    <w:rsid w:val="00F4212E"/>
    <w:rsid w:val="00F42C20"/>
    <w:rsid w:val="00F43E34"/>
    <w:rsid w:val="00F53053"/>
    <w:rsid w:val="00F53FE2"/>
    <w:rsid w:val="00F547AB"/>
    <w:rsid w:val="00F56D8B"/>
    <w:rsid w:val="00F575FF"/>
    <w:rsid w:val="00F618EF"/>
    <w:rsid w:val="00F65582"/>
    <w:rsid w:val="00F66E75"/>
    <w:rsid w:val="00F7215A"/>
    <w:rsid w:val="00F77EB0"/>
    <w:rsid w:val="00F830E6"/>
    <w:rsid w:val="00F83257"/>
    <w:rsid w:val="00F86720"/>
    <w:rsid w:val="00F87CDD"/>
    <w:rsid w:val="00F921CA"/>
    <w:rsid w:val="00F933F0"/>
    <w:rsid w:val="00F937A3"/>
    <w:rsid w:val="00F94715"/>
    <w:rsid w:val="00F96A3D"/>
    <w:rsid w:val="00F96F17"/>
    <w:rsid w:val="00FA25B6"/>
    <w:rsid w:val="00FA4718"/>
    <w:rsid w:val="00FA5848"/>
    <w:rsid w:val="00FA6899"/>
    <w:rsid w:val="00FA71A1"/>
    <w:rsid w:val="00FA7F3D"/>
    <w:rsid w:val="00FB1B2C"/>
    <w:rsid w:val="00FB38D8"/>
    <w:rsid w:val="00FB5D46"/>
    <w:rsid w:val="00FC051F"/>
    <w:rsid w:val="00FC058B"/>
    <w:rsid w:val="00FC06FF"/>
    <w:rsid w:val="00FC45F4"/>
    <w:rsid w:val="00FC69B4"/>
    <w:rsid w:val="00FD0085"/>
    <w:rsid w:val="00FD0694"/>
    <w:rsid w:val="00FD25BE"/>
    <w:rsid w:val="00FD2E70"/>
    <w:rsid w:val="00FD4891"/>
    <w:rsid w:val="00FD62F2"/>
    <w:rsid w:val="00FD7AA7"/>
    <w:rsid w:val="00FE2F1E"/>
    <w:rsid w:val="00FE42CA"/>
    <w:rsid w:val="00FE521B"/>
    <w:rsid w:val="00FF1FCB"/>
    <w:rsid w:val="00FF52D4"/>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E94E685-122C-4151-BF5D-40751175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1,3GPP Caption Table Char1,cap1 Char1,cap2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3GPP Caption Table Char,cap1 Char,cap2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7"/>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 w:type="character" w:styleId="Mention">
    <w:name w:val="Mention"/>
    <w:basedOn w:val="DefaultParagraphFont"/>
    <w:uiPriority w:val="99"/>
    <w:unhideWhenUsed/>
    <w:rsid w:val="0017631B"/>
    <w:rPr>
      <w:color w:val="2B579A"/>
      <w:shd w:val="clear" w:color="auto" w:fill="E1DFDD"/>
    </w:rPr>
  </w:style>
  <w:style w:type="table" w:customStyle="1" w:styleId="TableGrid1">
    <w:name w:val="Table Grid1"/>
    <w:basedOn w:val="TableNormal"/>
    <w:next w:val="TableGrid"/>
    <w:qFormat/>
    <w:rsid w:val="00CE546C"/>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72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046728">
      <w:bodyDiv w:val="1"/>
      <w:marLeft w:val="0"/>
      <w:marRight w:val="0"/>
      <w:marTop w:val="0"/>
      <w:marBottom w:val="0"/>
      <w:divBdr>
        <w:top w:val="none" w:sz="0" w:space="0" w:color="auto"/>
        <w:left w:val="none" w:sz="0" w:space="0" w:color="auto"/>
        <w:bottom w:val="none" w:sz="0" w:space="0" w:color="auto"/>
        <w:right w:val="none" w:sz="0" w:space="0" w:color="auto"/>
      </w:divBdr>
    </w:div>
    <w:div w:id="767072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37674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584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3047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28645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0156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2594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2778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625935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169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6491</Words>
  <Characters>37005</Characters>
  <Application>Microsoft Office Word</Application>
  <DocSecurity>0</DocSecurity>
  <Lines>308</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cp:lastPrinted>2019-04-25T01:09:00Z</cp:lastPrinted>
  <dcterms:created xsi:type="dcterms:W3CDTF">2023-11-10T04:23:00Z</dcterms:created>
  <dcterms:modified xsi:type="dcterms:W3CDTF">2023-11-10T04:23:00Z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